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90A91" w14:textId="74326A60" w:rsidR="00AB3ADC" w:rsidRDefault="00AB3ADC"/>
    <w:sdt>
      <w:sdtPr>
        <w:id w:val="885924301"/>
        <w:docPartObj>
          <w:docPartGallery w:val="Cover Pages"/>
          <w:docPartUnique/>
        </w:docPartObj>
      </w:sdtPr>
      <w:sdtContent>
        <w:p w14:paraId="488BBBEC" w14:textId="2EEF5267" w:rsidR="00E57774" w:rsidRDefault="003F5244">
          <w:r>
            <w:rPr>
              <w:noProof/>
            </w:rPr>
            <mc:AlternateContent>
              <mc:Choice Requires="wps">
                <w:drawing>
                  <wp:anchor distT="0" distB="0" distL="114300" distR="114300" simplePos="0" relativeHeight="251661312" behindDoc="0" locked="0" layoutInCell="1" allowOverlap="1" wp14:anchorId="53F70EDE" wp14:editId="135E91B0">
                    <wp:simplePos x="0" y="0"/>
                    <wp:positionH relativeFrom="page">
                      <wp:posOffset>3536315</wp:posOffset>
                    </wp:positionH>
                    <wp:positionV relativeFrom="margin">
                      <wp:posOffset>0</wp:posOffset>
                    </wp:positionV>
                    <wp:extent cx="2875915" cy="3562350"/>
                    <wp:effectExtent l="0" t="0" r="635" b="0"/>
                    <wp:wrapNone/>
                    <wp:docPr id="467" name="Rectangle 467"/>
                    <wp:cNvGraphicFramePr/>
                    <a:graphic xmlns:a="http://schemas.openxmlformats.org/drawingml/2006/main">
                      <a:graphicData uri="http://schemas.microsoft.com/office/word/2010/wordprocessingShape">
                        <wps:wsp>
                          <wps:cNvSpPr/>
                          <wps:spPr>
                            <a:xfrm>
                              <a:off x="0" y="0"/>
                              <a:ext cx="2875915" cy="356235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428C5E" w14:textId="286D31B6" w:rsidR="00AB3ADC" w:rsidRPr="00794E58" w:rsidRDefault="00000000">
                                <w:pPr>
                                  <w:spacing w:before="240"/>
                                  <w:jc w:val="center"/>
                                  <w:rPr>
                                    <w:color w:val="FFFFFF" w:themeColor="background1"/>
                                    <w:sz w:val="96"/>
                                    <w:szCs w:val="96"/>
                                  </w:rPr>
                                </w:pPr>
                                <w:sdt>
                                  <w:sdtPr>
                                    <w:rPr>
                                      <w:color w:val="FFFFFF" w:themeColor="background1"/>
                                      <w:sz w:val="96"/>
                                      <w:szCs w:val="96"/>
                                    </w:rPr>
                                    <w:alias w:val="Abstract"/>
                                    <w:id w:val="8276291"/>
                                    <w:dataBinding w:prefixMappings="xmlns:ns0='http://schemas.microsoft.com/office/2006/coverPageProps'" w:xpath="/ns0:CoverPageProperties[1]/ns0:Abstract[1]" w:storeItemID="{55AF091B-3C7A-41E3-B477-F2FDAA23CFDA}"/>
                                    <w:text/>
                                  </w:sdtPr>
                                  <w:sdtContent>
                                    <w:r w:rsidR="00AB3ADC" w:rsidRPr="00794E58">
                                      <w:rPr>
                                        <w:color w:val="FFFFFF" w:themeColor="background1"/>
                                        <w:sz w:val="96"/>
                                        <w:szCs w:val="96"/>
                                      </w:rPr>
                                      <w:t xml:space="preserve">Arrest, Search </w:t>
                                    </w:r>
                                    <w:r w:rsidR="00AB3ADC">
                                      <w:rPr>
                                        <w:color w:val="FFFFFF" w:themeColor="background1"/>
                                        <w:sz w:val="96"/>
                                        <w:szCs w:val="96"/>
                                      </w:rPr>
                                      <w:t xml:space="preserve">  </w:t>
                                    </w:r>
                                    <w:proofErr w:type="gramStart"/>
                                    <w:r w:rsidR="00AB3ADC" w:rsidRPr="00794E58">
                                      <w:rPr>
                                        <w:color w:val="FFFFFF" w:themeColor="background1"/>
                                        <w:sz w:val="96"/>
                                        <w:szCs w:val="96"/>
                                      </w:rPr>
                                      <w:t xml:space="preserve">&amp; </w:t>
                                    </w:r>
                                    <w:r w:rsidR="00AB3ADC">
                                      <w:rPr>
                                        <w:color w:val="FFFFFF" w:themeColor="background1"/>
                                        <w:sz w:val="96"/>
                                        <w:szCs w:val="96"/>
                                      </w:rPr>
                                      <w:t xml:space="preserve"> </w:t>
                                    </w:r>
                                    <w:r w:rsidR="00AB3ADC" w:rsidRPr="00794E58">
                                      <w:rPr>
                                        <w:color w:val="FFFFFF" w:themeColor="background1"/>
                                        <w:sz w:val="96"/>
                                        <w:szCs w:val="96"/>
                                      </w:rPr>
                                      <w:t>Seizure</w:t>
                                    </w:r>
                                    <w:proofErr w:type="gramEnd"/>
                                  </w:sdtContent>
                                </w:sdt>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37000</wp14:pctWidth>
                    </wp14:sizeRelH>
                    <wp14:sizeRelV relativeFrom="page">
                      <wp14:pctHeight>0</wp14:pctHeight>
                    </wp14:sizeRelV>
                  </wp:anchor>
                </w:drawing>
              </mc:Choice>
              <mc:Fallback>
                <w:pict>
                  <v:rect w14:anchorId="53F70EDE" id="Rectangle 467" o:spid="_x0000_s1026" style="position:absolute;margin-left:278.45pt;margin-top:0;width:226.45pt;height:280.5pt;z-index:251661312;visibility:visible;mso-wrap-style:square;mso-width-percent:370;mso-height-percent:0;mso-wrap-distance-left:9pt;mso-wrap-distance-top:0;mso-wrap-distance-right:9pt;mso-wrap-distance-bottom:0;mso-position-horizontal:absolute;mso-position-horizontal-relative:page;mso-position-vertical:absolute;mso-position-vertical-relative:margin;mso-width-percent:37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KughQIAAGwFAAAOAAAAZHJzL2Uyb0RvYy54bWysVEtv2zAMvg/YfxB0X52kSJoFcYqgRYcB&#10;RVusHXpWZKk2IIsapcTOfv0o+ZG1K3YYloNCiR8/PkxyfdnWhh0U+gpszqdnE86UlVBU9iXn359u&#10;Pi0580HYQhiwKudH5fnl5uOHdeNWagYlmEIhIxLrV43LeRmCW2WZl6WqhT8DpywpNWAtAl3xJStQ&#10;NMRem2w2mSyyBrBwCFJ5T6/XnZJvEr/WSoZ7rb0KzOScYgvpxHTu4plt1mL1gsKVlezDEP8QRS0q&#10;S05HqmsRBNtj9QdVXUkEDzqcSagz0LqSKuVA2Uwnb7J5LIVTKRcqjndjmfz/o5V3h0f3gFSGxvmV&#10;JzFm0Wqs4z/Fx9pUrONYLNUGJulxtryYf57OOZOkO58vZufzVM7sZO7Qhy8KahaFnCN9jVQkcbj1&#10;gVwSdIBEbx5MVdxUxqRL7AB1ZZAdBH270M7ityKLVyhjI9ZCtOrU8SU75ZKkcDQq4oz9pjSrihh9&#10;CiS12cmJkFLZMO1UpShU53s+od/gfQgrxZIII7Mm/yN3TzAgO5KBu4uyx0dTlbp0NJ78LbDOeLRI&#10;nsGG0biuLOB7BIay6j13+KFIXWlilUK7awkSxR0UxwdkCN24eCdvKvqCt8KHB4E0HzRJNPPhng5t&#10;oMk59BJnJeDP994jntqWtJw1NG859z/2AhVn5qulhp4uZ8tlnNBXN3x126Xb+WJ+sSCk3ddXQK0x&#10;pQ3jZBLpFYMZRI1QP9N62EbPpBJWkv+c7wbxKnSbgNaLVNttAtFYOhFu7aOTkTqWOPboU/ss0PWN&#10;HGgG7mCYTrF6088dNlpa2O4D6Co1+6myffFppFMX9esn7ozf7wl1WpKbXwAAAP//AwBQSwMEFAAG&#10;AAgAAAAhAMvWN6LeAAAACQEAAA8AAABkcnMvZG93bnJldi54bWxMj0FOwzAQRfdI3MEaJDaI2kFK&#10;REOcCqEisaCLFA7g2kMSiMchdtvQ0zNdwXL0v/68V61mP4gDTrEPpCFbKBBINrieWg3vb8+39yBi&#10;MuTMEAg1/GCEVX15UZnShSM1eNimVvAIxdJo6FIaSymj7dCbuAgjEmcfYfIm8Tm10k3myON+kHdK&#10;FdKbnvhDZ0Z86tB+bfdeg31pXr9vPq3Lcxnz9aY5ZevNSevrq/nxAUTCOf2V4YzP6FAz0y7syUUx&#10;aMjzYslVDWx0jpVassqOgyJTIOtK/jeofwEAAP//AwBQSwECLQAUAAYACAAAACEAtoM4kv4AAADh&#10;AQAAEwAAAAAAAAAAAAAAAAAAAAAAW0NvbnRlbnRfVHlwZXNdLnhtbFBLAQItABQABgAIAAAAIQA4&#10;/SH/1gAAAJQBAAALAAAAAAAAAAAAAAAAAC8BAABfcmVscy8ucmVsc1BLAQItABQABgAIAAAAIQAV&#10;RKughQIAAGwFAAAOAAAAAAAAAAAAAAAAAC4CAABkcnMvZTJvRG9jLnhtbFBLAQItABQABgAIAAAA&#10;IQDL1jei3gAAAAkBAAAPAAAAAAAAAAAAAAAAAN8EAABkcnMvZG93bnJldi54bWxQSwUGAAAAAAQA&#10;BADzAAAA6gUAAAAA&#10;" fillcolor="#44546a [3215]" stroked="f" strokeweight="1pt">
                    <v:textbox inset="14.4pt,14.4pt,14.4pt,28.8pt">
                      <w:txbxContent>
                        <w:p w14:paraId="39428C5E" w14:textId="286D31B6" w:rsidR="00AB3ADC" w:rsidRPr="00794E58" w:rsidRDefault="00000000">
                          <w:pPr>
                            <w:spacing w:before="240"/>
                            <w:jc w:val="center"/>
                            <w:rPr>
                              <w:color w:val="FFFFFF" w:themeColor="background1"/>
                              <w:sz w:val="96"/>
                              <w:szCs w:val="96"/>
                            </w:rPr>
                          </w:pPr>
                          <w:sdt>
                            <w:sdtPr>
                              <w:rPr>
                                <w:color w:val="FFFFFF" w:themeColor="background1"/>
                                <w:sz w:val="96"/>
                                <w:szCs w:val="96"/>
                              </w:rPr>
                              <w:alias w:val="Abstract"/>
                              <w:id w:val="8276291"/>
                              <w:dataBinding w:prefixMappings="xmlns:ns0='http://schemas.microsoft.com/office/2006/coverPageProps'" w:xpath="/ns0:CoverPageProperties[1]/ns0:Abstract[1]" w:storeItemID="{55AF091B-3C7A-41E3-B477-F2FDAA23CFDA}"/>
                              <w:text/>
                            </w:sdtPr>
                            <w:sdtContent>
                              <w:r w:rsidR="00AB3ADC" w:rsidRPr="00794E58">
                                <w:rPr>
                                  <w:color w:val="FFFFFF" w:themeColor="background1"/>
                                  <w:sz w:val="96"/>
                                  <w:szCs w:val="96"/>
                                </w:rPr>
                                <w:t xml:space="preserve">Arrest, Search </w:t>
                              </w:r>
                              <w:r w:rsidR="00AB3ADC">
                                <w:rPr>
                                  <w:color w:val="FFFFFF" w:themeColor="background1"/>
                                  <w:sz w:val="96"/>
                                  <w:szCs w:val="96"/>
                                </w:rPr>
                                <w:t xml:space="preserve">  </w:t>
                              </w:r>
                              <w:proofErr w:type="gramStart"/>
                              <w:r w:rsidR="00AB3ADC" w:rsidRPr="00794E58">
                                <w:rPr>
                                  <w:color w:val="FFFFFF" w:themeColor="background1"/>
                                  <w:sz w:val="96"/>
                                  <w:szCs w:val="96"/>
                                </w:rPr>
                                <w:t xml:space="preserve">&amp; </w:t>
                              </w:r>
                              <w:r w:rsidR="00AB3ADC">
                                <w:rPr>
                                  <w:color w:val="FFFFFF" w:themeColor="background1"/>
                                  <w:sz w:val="96"/>
                                  <w:szCs w:val="96"/>
                                </w:rPr>
                                <w:t xml:space="preserve"> </w:t>
                              </w:r>
                              <w:r w:rsidR="00AB3ADC" w:rsidRPr="00794E58">
                                <w:rPr>
                                  <w:color w:val="FFFFFF" w:themeColor="background1"/>
                                  <w:sz w:val="96"/>
                                  <w:szCs w:val="96"/>
                                </w:rPr>
                                <w:t>Seizure</w:t>
                              </w:r>
                              <w:proofErr w:type="gramEnd"/>
                            </w:sdtContent>
                          </w:sdt>
                        </w:p>
                      </w:txbxContent>
                    </v:textbox>
                    <w10:wrap anchorx="page" anchory="margin"/>
                  </v:rect>
                </w:pict>
              </mc:Fallback>
            </mc:AlternateContent>
          </w:r>
          <w:r w:rsidR="00794E58">
            <w:rPr>
              <w:noProof/>
            </w:rPr>
            <mc:AlternateContent>
              <mc:Choice Requires="wps">
                <w:drawing>
                  <wp:anchor distT="0" distB="0" distL="114300" distR="114300" simplePos="0" relativeHeight="251660288" behindDoc="0" locked="0" layoutInCell="1" allowOverlap="1" wp14:anchorId="16FAD8B7" wp14:editId="54E8D3AF">
                    <wp:simplePos x="0" y="0"/>
                    <wp:positionH relativeFrom="page">
                      <wp:posOffset>3429000</wp:posOffset>
                    </wp:positionH>
                    <wp:positionV relativeFrom="margin">
                      <wp:posOffset>-333375</wp:posOffset>
                    </wp:positionV>
                    <wp:extent cx="3108960" cy="8858250"/>
                    <wp:effectExtent l="0" t="0" r="15240" b="19050"/>
                    <wp:wrapNone/>
                    <wp:docPr id="468" name="Rectangle 468"/>
                    <wp:cNvGraphicFramePr/>
                    <a:graphic xmlns:a="http://schemas.openxmlformats.org/drawingml/2006/main">
                      <a:graphicData uri="http://schemas.microsoft.com/office/word/2010/wordprocessingShape">
                        <wps:wsp>
                          <wps:cNvSpPr/>
                          <wps:spPr>
                            <a:xfrm>
                              <a:off x="0" y="0"/>
                              <a:ext cx="3108960" cy="885825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0</wp14:pctHeight>
                    </wp14:sizeRelV>
                  </wp:anchor>
                </w:drawing>
              </mc:Choice>
              <mc:Fallback>
                <w:pict>
                  <v:rect w14:anchorId="2D49D25E" id="Rectangle 468" o:spid="_x0000_s1026" style="position:absolute;margin-left:270pt;margin-top:-26.25pt;width:244.8pt;height:697.5pt;z-index:251660288;visibility:visible;mso-wrap-style:square;mso-width-percent:400;mso-height-percent:0;mso-wrap-distance-left:9pt;mso-wrap-distance-top:0;mso-wrap-distance-right:9pt;mso-wrap-distance-bottom:0;mso-position-horizontal:absolute;mso-position-horizontal-relative:page;mso-position-vertical:absolute;mso-position-vertical-relative:margin;mso-width-percent:4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Ij3qwIAAN8FAAAOAAAAZHJzL2Uyb0RvYy54bWysVG1PGzEM/j5p/yHK93F3XQul4ooqENMk&#10;BgiY+Jzmkt5JSZwl6dt+/ZzcC6VDmzStH9I4th/bz9m+uNxpRTbC+QZMSYuTnBJhOFSNWZX0+/PN&#10;pyklPjBTMQVGlHQvPL2cf/xwsbUzMYIaVCUcQRDjZ1tb0joEO8syz2uhmT8BKwwqJTjNAopulVWO&#10;bRFdq2yU56fZFlxlHXDhPb5et0o6T/hSCh7upfQiEFVSzC2k06VzGc9sfsFmK8ds3fAuDfYPWWjW&#10;GAw6QF2zwMjaNb9B6YY78CDDCQedgZQNF6kGrKbIj6p5qpkVqRYkx9uBJv//YPnd5sGRpirp+BQ/&#10;lWEaP9Ij0sbMSgkSH5GirfUztHyyD66TPF5jvTvpdPzHSsgu0bofaBW7QDg+fi7y6fkpss9RN51O&#10;pqNJIj57dbfOhy8CNImXkjpMINHJNrc+YEg07U1iNA+qqW4apZIQe0VcKUc2DL/yclXElNHjjZUy&#10;ZIsNOpmeTRLyG2Vqt0OIUbJRa/0NqhZ2kuOvB+4jHofBoMrgY+SrZSjdwl6JmKkyj0Ii2chJG+Ao&#10;LuNcmFC0+dWsEn8LnQAjskQuBuwOoE+yBemxW2o6++gq0pQMznkb/U/Og0eKDCYMzrox4N4DUFhV&#10;F7m170lqqYksLaHaYys6aGfUW37TYDPcMh8emMOhxAbCRRPu8ZAK8GNCd6OkBvfzvfdoj7OCWkq2&#10;OOQl9T/WzAlK1FeDU3RejMdxKyRhPDkboeAONctDjVnrK8AOK3ClWZ6u0T6o/iod6BfcR4sYFVXM&#10;cIxdUh5cL1yFdvngRuNisUhmuAksC7fmyfIIHlmNzf68e2HOdhMRcJjuoF8IbHY0GK1t9DSwWAeQ&#10;TZqaV147vnGLpJ7tNl5cU4dysnrdy/NfAAAA//8DAFBLAwQUAAYACAAAACEAcB+t7uEAAAANAQAA&#10;DwAAAGRycy9kb3ducmV2LnhtbEyPzU7DMBCE70i8g7VI3Fq7IakgxKn46xEEbR/AjbdJ1HgdYjcN&#10;b8/2BLfdndHsN8Vqcp0YcQitJw2LuQKBVHnbUq1ht13P7kGEaMiazhNq+MEAq/L6qjC59Wf6wnET&#10;a8EhFHKjoYmxz6UMVYPOhLnvkVg7+MGZyOtQSzuYM4e7TiZKLaUzLfGHxvT40mB13Jychu9t+7nO&#10;5Mfz6FR6fF90u0P9+qb17c309Agi4hT/zHDBZ3QomWnvT2SD6DRkqeIuUcMsSzIQF4dKHpYg9jzd&#10;pXyTZSH/tyh/AQAA//8DAFBLAQItABQABgAIAAAAIQC2gziS/gAAAOEBAAATAAAAAAAAAAAAAAAA&#10;AAAAAABbQ29udGVudF9UeXBlc10ueG1sUEsBAi0AFAAGAAgAAAAhADj9If/WAAAAlAEAAAsAAAAA&#10;AAAAAAAAAAAALwEAAF9yZWxzLy5yZWxzUEsBAi0AFAAGAAgAAAAhAP0MiPerAgAA3wUAAA4AAAAA&#10;AAAAAAAAAAAALgIAAGRycy9lMm9Eb2MueG1sUEsBAi0AFAAGAAgAAAAhAHAfre7hAAAADQEAAA8A&#10;AAAAAAAAAAAAAAAABQUAAGRycy9kb3ducmV2LnhtbFBLBQYAAAAABAAEAPMAAAATBgAAAAA=&#10;" fillcolor="white [3212]" strokecolor="#747070 [1614]" strokeweight="1.25pt">
                    <w10:wrap anchorx="page" anchory="margin"/>
                  </v:rect>
                </w:pict>
              </mc:Fallback>
            </mc:AlternateContent>
          </w:r>
          <w:r w:rsidR="00E57774">
            <w:rPr>
              <w:noProof/>
            </w:rPr>
            <mc:AlternateContent>
              <mc:Choice Requires="wps">
                <w:drawing>
                  <wp:anchor distT="0" distB="0" distL="114300" distR="114300" simplePos="0" relativeHeight="251664384" behindDoc="1" locked="0" layoutInCell="1" allowOverlap="1" wp14:anchorId="3946A565" wp14:editId="2979BF4E">
                    <wp:simplePos x="0" y="0"/>
                    <wp:positionH relativeFrom="page">
                      <wp:align>center</wp:align>
                    </wp:positionH>
                    <wp:positionV relativeFrom="page">
                      <wp:align>center</wp:align>
                    </wp:positionV>
                    <wp:extent cx="7383780" cy="9555480"/>
                    <wp:effectExtent l="0" t="0" r="7620" b="7620"/>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6E6F20EA" w14:textId="77777777" w:rsidR="00AB3ADC" w:rsidRDefault="00AB3ADC"/>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946A565" id="Rectangle 466" o:spid="_x0000_s1027" style="position:absolute;margin-left:0;margin-top:0;width:581.4pt;height:752.4pt;z-index:-25165209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3rwAIAAGEGAAAOAAAAZHJzL2Uyb0RvYy54bWysVVtv0zAUfkfiP1h+Z+l1LdHSqdo0hFS2&#10;iQ3t2XWcJsLxMbbbpvz6HdtJVkYBgXiJjs/d3/H5cnHZ1JLshLEVqIwOzwaUCMUhr9Qmo18eb97N&#10;KbGOqZxJUCKjB2Hp5eLtm4u9TsUISpC5MASTKJvudUZL53SaJJaXomb2DLRQaCzA1Mzh0WyS3LA9&#10;Zq9lMhoMzpM9mFwb4MJa1F5HI12E/EUhuLsrCisckRnF3lz4mvBd+2+yuGDpxjBdVrxtg/1DFzWr&#10;FBbtU10zx8jWVD+lqituwELhzjjUCRRFxUW4A95mOHh1m4eSaRHuguBY3cNk/19afrt70PfGt271&#10;CvhXi4gke23T3uIPtvVpClN7X2ycNAHFQ4+iaBzhqJyN5+PZHMHmaHs/nU4nePBZWdqFa2PdBwE1&#10;8UJGDY4poMd2K+uia+fSgprfVFIG2aJLFIgGRGIQIsODEVfSkB3DUTPOhXLDYJLb+hPkUY9PZtAO&#10;HdX4NKJ63qmxxz5T6Hhjj2sNvd9fFTzvMrP0uOCkU58siMpNvKaXDOsvL5XvRoEHI8LkNWFccUJh&#10;Vu4ghfeT6rMoSJXjTEZ/AsmWLBcRjOkvewsJfeYC6/e5EZTxqfTSjdqxt+4+UoSd7GN/i2W8YR8R&#10;CoNyfXBdKTCnKw+7ytG/wygi40FyzbpBaJCyvKfXrCE/3BtiIHKE1fymwte5YtbdM4OkgC8aic7d&#10;4aeQsM8otBIlJZjvp/TeH3cVrZTskWQyar9tmRGUyI8K3+5oNhmPPC2F02Q68wfzg2l9bFLb+grw&#10;eQ+RVDUPog9wshMLA/UTMuLS10UTUxyrZ5Q70x2uXKQ/5FQulsvghlykmVupB819co+037/H5okZ&#10;3S6pw/2+hY6SWPpqV6Ovj1Sw3DooqrDIL8i2M0Aei4sVOdcT5fE5eL38GRbPAAAA//8DAFBLAwQU&#10;AAYACAAAACEAu3xDDN0AAAAHAQAADwAAAGRycy9kb3ducmV2LnhtbEyPMU/DQAyFdyT+w8lILBW9&#10;tGqjKuRSUaSyMRC6dLvk3CQiZ0e5axv+PS4LLJat9/T8vXw7+V5dcAwdk4HFPAGFVLPrqDFw+Nw/&#10;bUCFaMnZngkNfGOAbXF/l9vM8ZU+8FLGRkkIhcwaaGMcMq1D3aK3Yc4DkmgnHr2Nco6NdqO9Srjv&#10;9TJJUu1tR/KhtQO+tlh/lWdvYJ/GY3fi49v6MEuHWblbvVc7NubxYXp5BhVxin9muOELOhTCVPGZ&#10;XFC9ASkSf+dNW6RL6VHJtk5WG9BFrv/zFz8AAAD//wMAUEsBAi0AFAAGAAgAAAAhALaDOJL+AAAA&#10;4QEAABMAAAAAAAAAAAAAAAAAAAAAAFtDb250ZW50X1R5cGVzXS54bWxQSwECLQAUAAYACAAAACEA&#10;OP0h/9YAAACUAQAACwAAAAAAAAAAAAAAAAAvAQAAX3JlbHMvLnJlbHNQSwECLQAUAAYACAAAACEA&#10;0DBd68ACAABhBgAADgAAAAAAAAAAAAAAAAAuAgAAZHJzL2Uyb0RvYy54bWxQSwECLQAUAAYACAAA&#10;ACEAu3xDDN0AAAAHAQAADwAAAAAAAAAAAAAAAAAaBQAAZHJzL2Rvd25yZXYueG1sUEsFBgAAAAAE&#10;AAQA8wAAACQGAAAAAA==&#10;" fillcolor="#deeaf6 [660]" stroked="f" strokeweight="1pt">
                    <v:fill color2="#9cc2e5 [1940]" rotate="t" focus="100%" type="gradient">
                      <o:fill v:ext="view" type="gradientUnscaled"/>
                    </v:fill>
                    <v:textbox inset="21.6pt,,21.6pt">
                      <w:txbxContent>
                        <w:p w14:paraId="6E6F20EA" w14:textId="77777777" w:rsidR="00AB3ADC" w:rsidRDefault="00AB3ADC"/>
                      </w:txbxContent>
                    </v:textbox>
                    <w10:wrap anchorx="page" anchory="page"/>
                  </v:rect>
                </w:pict>
              </mc:Fallback>
            </mc:AlternateContent>
          </w:r>
        </w:p>
        <w:p w14:paraId="2FF027C8" w14:textId="77777777" w:rsidR="008C100E" w:rsidRDefault="00794E58">
          <w:r>
            <w:rPr>
              <w:noProof/>
            </w:rPr>
            <mc:AlternateContent>
              <mc:Choice Requires="wps">
                <w:drawing>
                  <wp:anchor distT="0" distB="0" distL="114300" distR="114300" simplePos="0" relativeHeight="251665408" behindDoc="0" locked="0" layoutInCell="1" allowOverlap="1" wp14:anchorId="33B53436" wp14:editId="6EB23544">
                    <wp:simplePos x="0" y="0"/>
                    <wp:positionH relativeFrom="page">
                      <wp:posOffset>3583940</wp:posOffset>
                    </wp:positionH>
                    <wp:positionV relativeFrom="page">
                      <wp:posOffset>8857615</wp:posOffset>
                    </wp:positionV>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14:paraId="7B717452" w14:textId="63758394" w:rsidR="00AB3ADC" w:rsidRDefault="00000000" w:rsidP="00794E58">
                                <w:pPr>
                                  <w:pStyle w:val="NoSpacing"/>
                                  <w:jc w:val="center"/>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Content>
                                    <w:r w:rsidR="00AB3ADC">
                                      <w:rPr>
                                        <w:noProof/>
                                        <w:color w:val="44546A" w:themeColor="text2"/>
                                      </w:rPr>
                                      <w:t>Prepared by Mike Hughes</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w:pict>
                  <v:shapetype w14:anchorId="33B53436" id="_x0000_t202" coordsize="21600,21600" o:spt="202" path="m,l,21600r21600,l21600,xe">
                    <v:stroke joinstyle="miter"/>
                    <v:path gradientshapeok="t" o:connecttype="rect"/>
                  </v:shapetype>
                  <v:shape id="Text Box 465" o:spid="_x0000_s1028" type="#_x0000_t202" style="position:absolute;margin-left:282.2pt;margin-top:697.45pt;width:220.3pt;height:21.15pt;z-index:251665408;visibility:visible;mso-wrap-style:square;mso-width-percent:360;mso-height-percent:0;mso-wrap-distance-left:9pt;mso-wrap-distance-top:0;mso-wrap-distance-right:9pt;mso-wrap-distance-bottom:0;mso-position-horizontal:absolute;mso-position-horizontal-relative:page;mso-position-vertical:absolute;mso-position-vertical-relative:page;mso-width-percent:36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7YIgIAAEEEAAAOAAAAZHJzL2Uyb0RvYy54bWysU8lu2zAQvRfoPxC815JdbxEsB24CFwWM&#10;JIAT5ExTpCWA4rAkbcn9+g4peUHaU9ELNcM3muW94eK+rRU5Cusq0DkdDlJKhOZQVHqf07fX9Zc5&#10;Jc4zXTAFWuT0JBy9X37+tGhMJkZQgiqEJZhEu6wxOS29N1mSOF6KmrkBGKERlGBr5tG1+6SwrMHs&#10;tUpGaTpNGrCFscCFc3j72IF0GfNLKbh/ltIJT1ROsTcfTxvPXTiT5YJle8tMWfG+DfYPXdSs0lj0&#10;kuqReUYOtvojVV1xCw6kH3CoE5Cy4iLOgNMM0w/TbEtmRJwFyXHmQpP7f2n503FrXizx7TdoUcBA&#10;SGNc5vAyzNNKW4cvdkoQRwpPF9pE6wnHy9HsbjYfIsQRG03n03QS0iTXv411/ruAmgQjpxZliWyx&#10;48b5LvQcEoppWFdKRWmUJk1Op18nafzhgmBypUOsiCL3aa6dB8u3u5ZUBfZ0nmoHxQmHtdDtgTN8&#10;XWFHG+b8C7MoPA6By+yf8ZAKsDL0FiUl2F9/uw/xqAeilDS4SDl1Pw/MCkrUD41K3Q3H47B50RlP&#10;ZiN07C2yu0X0oX4A3NUhPhvDoxnivTqb0kL9jju/ClURYppj7ZzuzuaD79Yb3wwXq1UMwl0zzG/0&#10;1vCQOvAW+H5t35k1vSge5XyC88qx7IM2XWz405nVwaNCUbjAc8cqCh4c3NMoff+mwkO49WPU9eUv&#10;fwMAAP//AwBQSwMEFAAGAAgAAAAhAOc4XnLiAAAADgEAAA8AAABkcnMvZG93bnJldi54bWxMj8FO&#10;wzAQRO9I/IO1SNyoTZu0aYhToSIkEKeWSoibmyxJVHsdYrcNf8/2BLcdzdPsTLEanRUnHELnScP9&#10;RIFAqnzdUaNh9/58l4EI0VBtrCfU8IMBVuX1VWHy2p9pg6dtbASHUMiNhjbGPpcyVC06Eya+R2Lv&#10;yw/ORJZDI+vBnDncWTlVai6d6Yg/tKbHdYvVYXt0Gt7W8ok+vHo9vJgGvy2mmyz71Pr2Znx8ABFx&#10;jH8wXOpzdSi5094fqQ7CakjnScIoG7NlsgRxQZRKed+er2S2mIIsC/l/RvkLAAD//wMAUEsBAi0A&#10;FAAGAAgAAAAhALaDOJL+AAAA4QEAABMAAAAAAAAAAAAAAAAAAAAAAFtDb250ZW50X1R5cGVzXS54&#10;bWxQSwECLQAUAAYACAAAACEAOP0h/9YAAACUAQAACwAAAAAAAAAAAAAAAAAvAQAAX3JlbHMvLnJl&#10;bHNQSwECLQAUAAYACAAAACEA345e2CICAABBBAAADgAAAAAAAAAAAAAAAAAuAgAAZHJzL2Uyb0Rv&#10;Yy54bWxQSwECLQAUAAYACAAAACEA5zhecuIAAAAOAQAADwAAAAAAAAAAAAAAAAB8BAAAZHJzL2Rv&#10;d25yZXYueG1sUEsFBgAAAAAEAAQA8wAAAIsFAAAAAA==&#10;" filled="f" stroked="f" strokeweight=".5pt">
                    <v:textbox style="mso-fit-shape-to-text:t">
                      <w:txbxContent>
                        <w:p w14:paraId="7B717452" w14:textId="63758394" w:rsidR="00AB3ADC" w:rsidRDefault="00000000" w:rsidP="00794E58">
                          <w:pPr>
                            <w:pStyle w:val="NoSpacing"/>
                            <w:jc w:val="center"/>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Content>
                              <w:r w:rsidR="00AB3ADC">
                                <w:rPr>
                                  <w:noProof/>
                                  <w:color w:val="44546A" w:themeColor="text2"/>
                                </w:rPr>
                                <w:t>Prepared by Mike Hughes</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1663360" behindDoc="0" locked="0" layoutInCell="1" allowOverlap="1" wp14:anchorId="53AA6E14" wp14:editId="38BEDEE6">
                    <wp:simplePos x="0" y="0"/>
                    <wp:positionH relativeFrom="page">
                      <wp:posOffset>3564890</wp:posOffset>
                    </wp:positionH>
                    <wp:positionV relativeFrom="page">
                      <wp:posOffset>9217025</wp:posOffset>
                    </wp:positionV>
                    <wp:extent cx="2875915" cy="118745"/>
                    <wp:effectExtent l="0" t="0" r="0" b="0"/>
                    <wp:wrapNone/>
                    <wp:docPr id="469" name="Rectangle 469"/>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1B9E4EB1" id="Rectangle 469" o:spid="_x0000_s1026" style="position:absolute;margin-left:280.7pt;margin-top:725.75pt;width:226.45pt;height:9.35pt;z-index:251663360;visibility:visible;mso-wrap-style:square;mso-width-percent:370;mso-height-percent:0;mso-wrap-distance-left:9pt;mso-wrap-distance-top:0;mso-wrap-distance-right:9pt;mso-wrap-distance-bottom:0;mso-position-horizontal:absolute;mso-position-horizontal-relative:page;mso-position-vertical:absolute;mso-position-vertical-relative:page;mso-width-percent:37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LsgQIAAFUFAAAOAAAAZHJzL2Uyb0RvYy54bWysVE1v2zAMvQ/YfxB0Xx0HST+COkXQosOA&#10;oi3aDj2rshQbkEWNUuJkv36U5LhFW+wwLAdFEslH8vlR5xe7zrCtQt+CrXh5NOFMWQl1a9cV//l0&#10;/e2UMx+ErYUBqyq+V55fLL9+Oe/dQk2hAVMrZARi/aJ3FW9CcIui8LJRnfBH4JQlowbsRKAjrosa&#10;RU/onSmmk8lx0QPWDkEq7+n2Khv5MuFrrWS409qrwEzFqbaQVkzrS1yL5blYrFG4ppVDGeIfquhE&#10;aynpCHUlgmAbbD9Ada1E8KDDkYSuAK1bqVIP1E05edfNYyOcSr0QOd6NNPn/Bytvt/fI2rris+Mz&#10;zqzo6CM9EG3Cro1i8ZIo6p1fkOeju8fh5Gkb+91p7OI/dcJ2idb9SKvaBSbpcnp6Mj8r55xJspXl&#10;6clsHkGL12iHPnxX0LG4qThS/sSm2N74kF0PLjGZsXG1cN0ak63xpohV5rrSLuyNyt4PSlOLsZKE&#10;msSlLg2yrSBZCCmVDWU2NaJW+Xo+od9Q5xiRqjaWACOypvwj9gAQhfsRO1c5+MdQlbQ5Bk/+VlgO&#10;HiNSZrBhDO5aC/gZgKGuhszZ/0BSpiay9AL1ngSAkCfDO3nd0je4ET7cC6RRoKGh8Q53tGgDfcVh&#10;2HHWAP7+7D76k0LJyllPo1Vx/2sjUHFmfljS7lk5m8VZTIfZ/GRKB3xreXlrsZvuEugzlfSQOJm2&#10;0T+Yw1YjdM/0CqxiVjIJKyl3xWXAw+Ey5JGnd0Sq1Sq50fw5EW7so5MRPLIaNfa0exboBiEGkvAt&#10;HMZQLN7pMfvGSAurTQDdJrG+8jrwTbObhDO8M/FxeHtOXq+v4fIPAAAA//8DAFBLAwQUAAYACAAA&#10;ACEAgTUDNeMAAAAOAQAADwAAAGRycy9kb3ducmV2LnhtbEyPTU+EMBCG7yb+h2ZMvBi3ZQXcIGVj&#10;NF72YLLrR+KtS0cg0ClLy4L/3nLS48z75J1n8u1sOnbGwTWWJEQrAQyptLqhSsL728vtBpjzirTq&#10;LKGEH3SwLS4vcpVpO9EezwdfsVBCLlMSau/7jHNX1miUW9keKWTfdjDKh3GouB7UFMpNx9dCpNyo&#10;hsKFWvX4VGPZHkYjoTWnr0/7uptuNtHHrk2fR3eaRimvr+bHB2AeZ/8Hw6If1KEITkc7knask5Ck&#10;URzQEMRJlABbEBHFd8COy+5erIEXOf//RvELAAD//wMAUEsBAi0AFAAGAAgAAAAhALaDOJL+AAAA&#10;4QEAABMAAAAAAAAAAAAAAAAAAAAAAFtDb250ZW50X1R5cGVzXS54bWxQSwECLQAUAAYACAAAACEA&#10;OP0h/9YAAACUAQAACwAAAAAAAAAAAAAAAAAvAQAAX3JlbHMvLnJlbHNQSwECLQAUAAYACAAAACEA&#10;/sri7IECAABVBQAADgAAAAAAAAAAAAAAAAAuAgAAZHJzL2Uyb0RvYy54bWxQSwECLQAUAAYACAAA&#10;ACEAgTUDNeMAAAAOAQAADwAAAAAAAAAAAAAAAADbBAAAZHJzL2Rvd25yZXYueG1sUEsFBgAAAAAE&#10;AAQA8wAAAOsFAAAAAA==&#10;" fillcolor="#5b9bd5 [3204]" stroked="f" strokeweight="1pt">
                    <w10:wrap anchorx="page" anchory="page"/>
                  </v:rect>
                </w:pict>
              </mc:Fallback>
            </mc:AlternateContent>
          </w:r>
          <w:r>
            <w:rPr>
              <w:noProof/>
            </w:rPr>
            <mc:AlternateContent>
              <mc:Choice Requires="wps">
                <w:drawing>
                  <wp:anchor distT="0" distB="0" distL="114300" distR="114300" simplePos="0" relativeHeight="251662336" behindDoc="0" locked="0" layoutInCell="1" allowOverlap="1" wp14:anchorId="6056ED3F" wp14:editId="0B566731">
                    <wp:simplePos x="0" y="0"/>
                    <wp:positionH relativeFrom="page">
                      <wp:posOffset>3526790</wp:posOffset>
                    </wp:positionH>
                    <wp:positionV relativeFrom="page">
                      <wp:posOffset>4863465</wp:posOffset>
                    </wp:positionV>
                    <wp:extent cx="2797810" cy="2475230"/>
                    <wp:effectExtent l="0" t="0" r="0" b="0"/>
                    <wp:wrapSquare wrapText="bothSides"/>
                    <wp:docPr id="470" name="Text Box 470"/>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sdt>
                                <w:sdtPr>
                                  <w:rPr>
                                    <w:rFonts w:asciiTheme="majorHAnsi" w:eastAsiaTheme="majorEastAsia" w:hAnsiTheme="majorHAnsi" w:cstheme="majorBidi"/>
                                    <w:noProof/>
                                    <w:color w:val="5B9BD5" w:themeColor="accent1"/>
                                    <w:sz w:val="56"/>
                                    <w:szCs w:val="56"/>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EE910E1" w14:textId="231AD7E5" w:rsidR="00AB3ADC" w:rsidRDefault="008024DD" w:rsidP="00794E58">
                                    <w:pPr>
                                      <w:jc w:val="center"/>
                                      <w:rPr>
                                        <w:rFonts w:asciiTheme="majorHAnsi" w:eastAsiaTheme="majorEastAsia" w:hAnsiTheme="majorHAnsi" w:cstheme="majorBidi"/>
                                        <w:noProof/>
                                        <w:color w:val="5B9BD5" w:themeColor="accent1"/>
                                        <w:sz w:val="72"/>
                                        <w:szCs w:val="144"/>
                                      </w:rPr>
                                    </w:pPr>
                                    <w:r>
                                      <w:rPr>
                                        <w:rFonts w:asciiTheme="majorHAnsi" w:eastAsiaTheme="majorEastAsia" w:hAnsiTheme="majorHAnsi" w:cstheme="majorBidi"/>
                                        <w:noProof/>
                                        <w:color w:val="5B9BD5" w:themeColor="accent1"/>
                                        <w:sz w:val="56"/>
                                        <w:szCs w:val="56"/>
                                      </w:rPr>
                                      <w:t>In Class</w:t>
                                    </w:r>
                                    <w:r w:rsidR="00AB3ADC" w:rsidRPr="00794E58">
                                      <w:rPr>
                                        <w:rFonts w:asciiTheme="majorHAnsi" w:eastAsiaTheme="majorEastAsia" w:hAnsiTheme="majorHAnsi" w:cstheme="majorBidi"/>
                                        <w:noProof/>
                                        <w:color w:val="5B9BD5" w:themeColor="accent1"/>
                                        <w:sz w:val="56"/>
                                        <w:szCs w:val="56"/>
                                      </w:rPr>
                                      <w:t>Student Guide</w:t>
                                    </w:r>
                                  </w:p>
                                </w:sdtContent>
                              </w:sdt>
                              <w:sdt>
                                <w:sdtPr>
                                  <w:rPr>
                                    <w:rFonts w:asciiTheme="majorHAnsi" w:eastAsiaTheme="majorEastAsia" w:hAnsiTheme="majorHAnsi" w:cstheme="majorBidi"/>
                                    <w:noProof/>
                                    <w:color w:val="44546A" w:themeColor="text2"/>
                                    <w:sz w:val="32"/>
                                    <w:szCs w:val="32"/>
                                  </w:rPr>
                                  <w:alias w:val="Subtitle"/>
                                  <w:id w:val="15524255"/>
                                  <w:showingPlcHdr/>
                                  <w:dataBinding w:prefixMappings="xmlns:ns0='http://schemas.openxmlformats.org/package/2006/metadata/core-properties' xmlns:ns1='http://purl.org/dc/elements/1.1/'" w:xpath="/ns0:coreProperties[1]/ns1:subject[1]" w:storeItemID="{6C3C8BC8-F283-45AE-878A-BAB7291924A1}"/>
                                  <w:text/>
                                </w:sdtPr>
                                <w:sdtContent>
                                  <w:p w14:paraId="4E398551" w14:textId="7D80F4DB" w:rsidR="00AB3ADC" w:rsidRDefault="00E11E77" w:rsidP="00794E58">
                                    <w:pPr>
                                      <w:jc w:val="center"/>
                                      <w:rPr>
                                        <w:rFonts w:asciiTheme="majorHAnsi" w:eastAsiaTheme="majorEastAsia" w:hAnsiTheme="majorHAnsi" w:cstheme="majorBidi"/>
                                        <w:noProof/>
                                        <w:color w:val="44546A" w:themeColor="text2"/>
                                        <w:sz w:val="32"/>
                                        <w:szCs w:val="40"/>
                                      </w:rPr>
                                    </w:pPr>
                                    <w:r>
                                      <w:rPr>
                                        <w:rFonts w:asciiTheme="majorHAnsi" w:eastAsiaTheme="majorEastAsia" w:hAnsiTheme="majorHAnsi" w:cstheme="majorBidi"/>
                                        <w:noProof/>
                                        <w:color w:val="44546A" w:themeColor="text2"/>
                                        <w:sz w:val="32"/>
                                        <w:szCs w:val="32"/>
                                      </w:rPr>
                                      <w:t xml:space="preserve">     </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 w14:anchorId="6056ED3F" id="Text Box 470" o:spid="_x0000_s1029" type="#_x0000_t202" style="position:absolute;margin-left:277.7pt;margin-top:382.95pt;width:220.3pt;height:194.9pt;z-index:251662336;visibility:visible;mso-wrap-style:square;mso-width-percent:360;mso-height-percent:280;mso-wrap-distance-left:9pt;mso-wrap-distance-top:0;mso-wrap-distance-right:9pt;mso-wrap-distance-bottom:0;mso-position-horizontal:absolute;mso-position-horizontal-relative:page;mso-position-vertical:absolute;mso-position-vertical-relative:page;mso-width-percent:36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qpVIwIAAEIEAAAOAAAAZHJzL2Uyb0RvYy54bWysU0tvGyEQvlfKf0Dc47XXdpysvI7cRK4q&#10;WUkkp8oZs+BdCRgK2Lvur++An0p7qnqBGWaYx/fNTB87rchOON+AKemg16dEGA5VYzYl/fG+uL2n&#10;xAdmKqbAiJLuhaePs5sv09YWIocaVCUcwSDGF60taR2CLbLM81po5ntghUGjBKdZQNVtssqxFqNr&#10;leX9/l3WgqusAy68x9fng5HOUnwpBQ+vUnoRiCop1hbS6dK5jmc2m7Ji45itG34sg/1DFZo1BpOe&#10;Qz2zwMjWNX+E0g134EGGHgedgZQNF6kH7GbQ/9TNqmZWpF4QHG/PMPn/F5a/7Fb2zZHQfYUOCYyA&#10;tNYXHh9jP510Ot5YKUE7Qrg/wya6QDg+5pOHyf0ATRxt+WgyzocJ2Ozy3TofvgnQJAoldchLgovt&#10;lj5gSnQ9ucRsBhaNUokbZUhb0rvhuJ8+nC34Q5noKxLLxzCX0qMUunVHmqqkw1Nba6j22K2DwyB4&#10;yxcNVrRkPrwxh8xjFzjN4RUPqQAzw1GipAb362/v0R8JQSslLU5SSf3PLXOCEvXdIFUPg9Eojl5S&#10;RuNJjoq7tqyvLWarnwCHdYB7Y3kSo39QJ1E60B849POYFU3McMxd0nASn8JhvnFpuJjPkxMOm2Vh&#10;aVaWx9ARt4j3e/fBnD2SEpDPFzjNHCs+cXPwjT+9nW8DMpSIizgfUEUWo4KDmvg8LlXchGs9eV1W&#10;f/YbAAD//wMAUEsDBBQABgAIAAAAIQDIb7XG3wAAAAwBAAAPAAAAZHJzL2Rvd25yZXYueG1sTI/L&#10;TsMwEEX3SPyDNUjsqFPAKUnjVAipOxBqgsTWiadJVD+i2G3Sv2dYwXI0R/eeW+wWa9gFpzB4J2G9&#10;SoCha70eXCfhq94/vAALUTmtjHco4YoBduXtTaFy7Wd3wEsVO0YhLuRKQh/jmHMe2h6tCis/oqPf&#10;0U9WRTqnjutJzRRuDX9MkpRbNThq6NWIbz22p+psJVSfeDAzNu/HsP+uh2v9oZ9ElPL+bnndAou4&#10;xD8YfvVJHUpyavzZ6cCMBCHEM6ESNqnIgBGRZSmtawhdC7EBXhb8/4jyBwAA//8DAFBLAQItABQA&#10;BgAIAAAAIQC2gziS/gAAAOEBAAATAAAAAAAAAAAAAAAAAAAAAABbQ29udGVudF9UeXBlc10ueG1s&#10;UEsBAi0AFAAGAAgAAAAhADj9If/WAAAAlAEAAAsAAAAAAAAAAAAAAAAALwEAAF9yZWxzLy5yZWxz&#10;UEsBAi0AFAAGAAgAAAAhAK7WqlUjAgAAQgQAAA4AAAAAAAAAAAAAAAAALgIAAGRycy9lMm9Eb2Mu&#10;eG1sUEsBAi0AFAAGAAgAAAAhAMhvtcbfAAAADAEAAA8AAAAAAAAAAAAAAAAAfQQAAGRycy9kb3du&#10;cmV2LnhtbFBLBQYAAAAABAAEAPMAAACJBQAAAAA=&#10;" filled="f" stroked="f" strokeweight=".5pt">
                    <v:textbox style="mso-fit-shape-to-text:t">
                      <w:txbxContent>
                        <w:sdt>
                          <w:sdtPr>
                            <w:rPr>
                              <w:rFonts w:asciiTheme="majorHAnsi" w:eastAsiaTheme="majorEastAsia" w:hAnsiTheme="majorHAnsi" w:cstheme="majorBidi"/>
                              <w:noProof/>
                              <w:color w:val="5B9BD5" w:themeColor="accent1"/>
                              <w:sz w:val="56"/>
                              <w:szCs w:val="56"/>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EE910E1" w14:textId="231AD7E5" w:rsidR="00AB3ADC" w:rsidRDefault="008024DD" w:rsidP="00794E58">
                              <w:pPr>
                                <w:jc w:val="center"/>
                                <w:rPr>
                                  <w:rFonts w:asciiTheme="majorHAnsi" w:eastAsiaTheme="majorEastAsia" w:hAnsiTheme="majorHAnsi" w:cstheme="majorBidi"/>
                                  <w:noProof/>
                                  <w:color w:val="5B9BD5" w:themeColor="accent1"/>
                                  <w:sz w:val="72"/>
                                  <w:szCs w:val="144"/>
                                </w:rPr>
                              </w:pPr>
                              <w:r>
                                <w:rPr>
                                  <w:rFonts w:asciiTheme="majorHAnsi" w:eastAsiaTheme="majorEastAsia" w:hAnsiTheme="majorHAnsi" w:cstheme="majorBidi"/>
                                  <w:noProof/>
                                  <w:color w:val="5B9BD5" w:themeColor="accent1"/>
                                  <w:sz w:val="56"/>
                                  <w:szCs w:val="56"/>
                                </w:rPr>
                                <w:t>In Class</w:t>
                              </w:r>
                              <w:r w:rsidR="00AB3ADC" w:rsidRPr="00794E58">
                                <w:rPr>
                                  <w:rFonts w:asciiTheme="majorHAnsi" w:eastAsiaTheme="majorEastAsia" w:hAnsiTheme="majorHAnsi" w:cstheme="majorBidi"/>
                                  <w:noProof/>
                                  <w:color w:val="5B9BD5" w:themeColor="accent1"/>
                                  <w:sz w:val="56"/>
                                  <w:szCs w:val="56"/>
                                </w:rPr>
                                <w:t>Student Guide</w:t>
                              </w:r>
                            </w:p>
                          </w:sdtContent>
                        </w:sdt>
                        <w:sdt>
                          <w:sdtPr>
                            <w:rPr>
                              <w:rFonts w:asciiTheme="majorHAnsi" w:eastAsiaTheme="majorEastAsia" w:hAnsiTheme="majorHAnsi" w:cstheme="majorBidi"/>
                              <w:noProof/>
                              <w:color w:val="44546A" w:themeColor="text2"/>
                              <w:sz w:val="32"/>
                              <w:szCs w:val="32"/>
                            </w:rPr>
                            <w:alias w:val="Subtitle"/>
                            <w:id w:val="15524255"/>
                            <w:showingPlcHdr/>
                            <w:dataBinding w:prefixMappings="xmlns:ns0='http://schemas.openxmlformats.org/package/2006/metadata/core-properties' xmlns:ns1='http://purl.org/dc/elements/1.1/'" w:xpath="/ns0:coreProperties[1]/ns1:subject[1]" w:storeItemID="{6C3C8BC8-F283-45AE-878A-BAB7291924A1}"/>
                            <w:text/>
                          </w:sdtPr>
                          <w:sdtContent>
                            <w:p w14:paraId="4E398551" w14:textId="7D80F4DB" w:rsidR="00AB3ADC" w:rsidRDefault="00E11E77" w:rsidP="00794E58">
                              <w:pPr>
                                <w:jc w:val="center"/>
                                <w:rPr>
                                  <w:rFonts w:asciiTheme="majorHAnsi" w:eastAsiaTheme="majorEastAsia" w:hAnsiTheme="majorHAnsi" w:cstheme="majorBidi"/>
                                  <w:noProof/>
                                  <w:color w:val="44546A" w:themeColor="text2"/>
                                  <w:sz w:val="32"/>
                                  <w:szCs w:val="40"/>
                                </w:rPr>
                              </w:pPr>
                              <w:r>
                                <w:rPr>
                                  <w:rFonts w:asciiTheme="majorHAnsi" w:eastAsiaTheme="majorEastAsia" w:hAnsiTheme="majorHAnsi" w:cstheme="majorBidi"/>
                                  <w:noProof/>
                                  <w:color w:val="44546A" w:themeColor="text2"/>
                                  <w:sz w:val="32"/>
                                  <w:szCs w:val="32"/>
                                </w:rPr>
                                <w:t xml:space="preserve">     </w:t>
                              </w:r>
                            </w:p>
                          </w:sdtContent>
                        </w:sdt>
                      </w:txbxContent>
                    </v:textbox>
                    <w10:wrap type="square" anchorx="page" anchory="page"/>
                  </v:shape>
                </w:pict>
              </mc:Fallback>
            </mc:AlternateContent>
          </w:r>
          <w:r w:rsidR="00E57774">
            <w:br w:type="page"/>
          </w:r>
        </w:p>
        <w:p w14:paraId="47C30AF5" w14:textId="2701139C" w:rsidR="00AB3ADC" w:rsidRPr="00AB3ADC" w:rsidRDefault="00AB3ADC" w:rsidP="00AB3ADC">
          <w:pPr>
            <w:jc w:val="center"/>
            <w:rPr>
              <w:b/>
              <w:bCs/>
            </w:rPr>
          </w:pPr>
          <w:r w:rsidRPr="00AB3ADC">
            <w:rPr>
              <w:b/>
              <w:bCs/>
            </w:rPr>
            <w:lastRenderedPageBreak/>
            <w:t>DISCLAIMER</w:t>
          </w:r>
          <w:r w:rsidR="007864D1">
            <w:rPr>
              <w:b/>
              <w:bCs/>
            </w:rPr>
            <w:t>S</w:t>
          </w:r>
        </w:p>
        <w:p w14:paraId="77284804" w14:textId="5F5FC493" w:rsidR="00AB3ADC" w:rsidRDefault="00AB3ADC"/>
        <w:p w14:paraId="780536CE" w14:textId="50AD6D0D" w:rsidR="00AB3ADC" w:rsidRDefault="00AB3ADC" w:rsidP="00AB3ADC">
          <w:r>
            <w:t xml:space="preserve">The author does not </w:t>
          </w:r>
          <w:r w:rsidR="007864D1">
            <w:t>guarantee</w:t>
          </w:r>
          <w:r>
            <w:t xml:space="preserve"> the full accuracy of the material contained herein</w:t>
          </w:r>
          <w:r w:rsidR="007864D1">
            <w:t>, or that the material is always up-to-date</w:t>
          </w:r>
          <w:r>
            <w:t xml:space="preserve">.  While every attempt is made to confirm the content </w:t>
          </w:r>
          <w:r w:rsidR="007864D1">
            <w:t xml:space="preserve">is </w:t>
          </w:r>
          <w:r>
            <w:t xml:space="preserve">accurate and timely, human error is possible.  In using this </w:t>
          </w:r>
          <w:r w:rsidR="007864D1">
            <w:t>guide,</w:t>
          </w:r>
          <w:r>
            <w:t xml:space="preserve"> one should make certain it is </w:t>
          </w:r>
          <w:r w:rsidR="007864D1">
            <w:t>up-to-date</w:t>
          </w:r>
          <w:r>
            <w:t xml:space="preserve"> with the latest TCOLE 696 curriculum.</w:t>
          </w:r>
          <w:r w:rsidR="007864D1">
            <w:t xml:space="preserve">  Moreover, make sure to update any case law changes that might be applicable.</w:t>
          </w:r>
        </w:p>
        <w:p w14:paraId="25F92449" w14:textId="3599BFF8" w:rsidR="00AB3ADC" w:rsidRDefault="00AB3ADC"/>
        <w:p w14:paraId="66667056" w14:textId="0FC91198" w:rsidR="00AB3ADC" w:rsidRDefault="00AB3ADC">
          <w:r>
            <w:t xml:space="preserve">This guide includes </w:t>
          </w:r>
          <w:r w:rsidRPr="007864D1">
            <w:rPr>
              <w:b/>
              <w:bCs/>
            </w:rPr>
            <w:t>additional material</w:t>
          </w:r>
          <w:r>
            <w:t xml:space="preserve"> that is </w:t>
          </w:r>
          <w:r w:rsidRPr="007864D1">
            <w:rPr>
              <w:b/>
              <w:bCs/>
            </w:rPr>
            <w:t>not included</w:t>
          </w:r>
          <w:r>
            <w:t xml:space="preserve"> in the current learning objectives and TCOLE </w:t>
          </w:r>
          <w:r w:rsidR="007864D1">
            <w:t xml:space="preserve">course </w:t>
          </w:r>
          <w:r>
            <w:t xml:space="preserve">material for this topic.  The guide is meant to provide a broader view of search and seizure, </w:t>
          </w:r>
          <w:r w:rsidR="007864D1">
            <w:t>and bridge the gap for what is missing (but vitally important) for a</w:t>
          </w:r>
          <w:r>
            <w:t xml:space="preserve"> basic level </w:t>
          </w:r>
          <w:r w:rsidR="007864D1">
            <w:t>peace officer new to working in the field.  When testing students, one should be mindful of this, especially when preparing them for what is currently tested on the state licensing exam (which should not include any of additional material as they are not contained in the learning objectives).</w:t>
          </w:r>
        </w:p>
        <w:p w14:paraId="15F7EC17" w14:textId="77777777" w:rsidR="00AB3ADC" w:rsidRDefault="00AB3ADC"/>
        <w:p w14:paraId="331BD22A" w14:textId="77777777" w:rsidR="00AB3ADC" w:rsidRDefault="00AB3ADC"/>
        <w:p w14:paraId="1E262922" w14:textId="77777777" w:rsidR="00AB3ADC" w:rsidRDefault="00AB3ADC"/>
        <w:p w14:paraId="0431647E" w14:textId="77777777" w:rsidR="00AB3ADC" w:rsidRDefault="00AB3ADC"/>
        <w:p w14:paraId="0437A331" w14:textId="77777777" w:rsidR="00AB3ADC" w:rsidRDefault="00AB3ADC"/>
        <w:p w14:paraId="6B74AA8C" w14:textId="2FB4B08A" w:rsidR="00AB3ADC" w:rsidRDefault="00AB3ADC"/>
        <w:p w14:paraId="41E55A13" w14:textId="16BD70BC" w:rsidR="007864D1" w:rsidRDefault="007864D1"/>
        <w:p w14:paraId="7C9A8A00" w14:textId="4FAD1A8F" w:rsidR="007864D1" w:rsidRDefault="007864D1"/>
        <w:p w14:paraId="3EE0C3D4" w14:textId="4FC57AB9" w:rsidR="007864D1" w:rsidRDefault="007864D1"/>
        <w:p w14:paraId="6601FBD2" w14:textId="7526A7B7" w:rsidR="007864D1" w:rsidRDefault="007864D1"/>
        <w:p w14:paraId="66FCFE0E" w14:textId="12AB528E" w:rsidR="007864D1" w:rsidRDefault="007864D1"/>
        <w:p w14:paraId="518AC18A" w14:textId="532FAE90" w:rsidR="007864D1" w:rsidRDefault="007864D1"/>
        <w:p w14:paraId="6748A593" w14:textId="6904DB61" w:rsidR="007864D1" w:rsidRDefault="007864D1"/>
        <w:p w14:paraId="7A61166A" w14:textId="79A5DC36" w:rsidR="007864D1" w:rsidRDefault="007864D1"/>
        <w:p w14:paraId="6AFDFF9F" w14:textId="2D446848" w:rsidR="007864D1" w:rsidRDefault="007864D1"/>
        <w:p w14:paraId="34614CD3" w14:textId="13CD1D1C" w:rsidR="007864D1" w:rsidRDefault="007864D1"/>
        <w:p w14:paraId="3EE28893" w14:textId="139E3B3C" w:rsidR="007864D1" w:rsidRDefault="007864D1"/>
        <w:p w14:paraId="38531961" w14:textId="67017AFF" w:rsidR="007864D1" w:rsidRDefault="007864D1"/>
        <w:p w14:paraId="3ED883E5" w14:textId="1348BA51" w:rsidR="007864D1" w:rsidRDefault="007864D1"/>
        <w:p w14:paraId="68206BE6" w14:textId="3ED8326B" w:rsidR="007864D1" w:rsidRDefault="007864D1"/>
        <w:p w14:paraId="071300E0" w14:textId="77777777" w:rsidR="007864D1" w:rsidRDefault="007864D1"/>
        <w:p w14:paraId="573AE6C4" w14:textId="77777777" w:rsidR="00AB3ADC" w:rsidRDefault="00AB3ADC"/>
        <w:p w14:paraId="52CAACF1" w14:textId="3EC27A91" w:rsidR="00AB3ADC" w:rsidRPr="007864D1" w:rsidRDefault="007864D1" w:rsidP="007864D1">
          <w:pPr>
            <w:jc w:val="center"/>
            <w:rPr>
              <w:b/>
              <w:bCs/>
            </w:rPr>
          </w:pPr>
          <w:r w:rsidRPr="007864D1">
            <w:rPr>
              <w:b/>
              <w:bCs/>
            </w:rPr>
            <w:t>COPYRIGHT NOTICE</w:t>
          </w:r>
        </w:p>
        <w:p w14:paraId="768D3678" w14:textId="77777777" w:rsidR="00AB3ADC" w:rsidRDefault="00AB3ADC"/>
        <w:p w14:paraId="5B854B3F" w14:textId="366EB517" w:rsidR="00AB3ADC" w:rsidRDefault="005F755F">
          <w:r>
            <w:t>Copyright, 2022</w:t>
          </w:r>
          <w:r w:rsidR="00AB3ADC">
            <w:t xml:space="preserve">.  </w:t>
          </w:r>
          <w:r w:rsidR="00AB3ADC" w:rsidRPr="00AB3ADC">
            <w:rPr>
              <w:i/>
              <w:iCs/>
            </w:rPr>
            <w:t>Convergent Training and Consulting Group, LLC</w:t>
          </w:r>
          <w:r w:rsidR="00AB3ADC">
            <w:t xml:space="preserve">.  </w:t>
          </w:r>
          <w:r w:rsidR="00AB3ADC" w:rsidRPr="002C06A0">
            <w:rPr>
              <w:b/>
              <w:bCs/>
            </w:rPr>
            <w:t>Please do not redistribute without permission from Mike Hughes (</w:t>
          </w:r>
          <w:hyperlink r:id="rId9" w:history="1">
            <w:r w:rsidR="00AB3ADC" w:rsidRPr="002C06A0">
              <w:rPr>
                <w:rStyle w:val="Hyperlink"/>
                <w:b/>
                <w:bCs/>
              </w:rPr>
              <w:t>m.w.hughes@me.com</w:t>
            </w:r>
          </w:hyperlink>
          <w:r w:rsidR="00AB3ADC" w:rsidRPr="002C06A0">
            <w:rPr>
              <w:b/>
              <w:bCs/>
            </w:rPr>
            <w:t>).</w:t>
          </w:r>
          <w:r w:rsidR="00AB3ADC">
            <w:t xml:space="preserve">  The material is updated consistently and distribution of an out</w:t>
          </w:r>
          <w:r w:rsidR="007864D1">
            <w:t>-</w:t>
          </w:r>
          <w:r w:rsidR="00AB3ADC">
            <w:t>of</w:t>
          </w:r>
          <w:r w:rsidR="007864D1">
            <w:t>-</w:t>
          </w:r>
          <w:r w:rsidR="00AB3ADC">
            <w:t xml:space="preserve">date guide would not be optimal for the </w:t>
          </w:r>
          <w:r w:rsidR="007864D1">
            <w:t xml:space="preserve">instructor or </w:t>
          </w:r>
          <w:r w:rsidR="00AB3ADC">
            <w:t>end user</w:t>
          </w:r>
          <w:r w:rsidR="007864D1">
            <w:t>s</w:t>
          </w:r>
          <w:r w:rsidR="00AB3ADC">
            <w:t>.</w:t>
          </w:r>
        </w:p>
        <w:p w14:paraId="7EF04070" w14:textId="77777777" w:rsidR="00AB3ADC" w:rsidRDefault="00AB3ADC"/>
        <w:p w14:paraId="4DFC3229" w14:textId="23A4A8E6" w:rsidR="00E57774" w:rsidRDefault="008C100E">
          <w:r>
            <w:br w:type="page"/>
          </w:r>
        </w:p>
      </w:sdtContent>
    </w:sdt>
    <w:sdt>
      <w:sdtPr>
        <w:rPr>
          <w:rFonts w:ascii="Times New Roman" w:eastAsiaTheme="minorHAnsi" w:hAnsi="Times New Roman" w:cs="Times New Roman"/>
          <w:color w:val="auto"/>
          <w:sz w:val="24"/>
          <w:szCs w:val="24"/>
        </w:rPr>
        <w:id w:val="-301466503"/>
        <w:docPartObj>
          <w:docPartGallery w:val="Table of Contents"/>
          <w:docPartUnique/>
        </w:docPartObj>
      </w:sdtPr>
      <w:sdtEndPr>
        <w:rPr>
          <w:b/>
          <w:bCs/>
          <w:noProof/>
        </w:rPr>
      </w:sdtEndPr>
      <w:sdtContent>
        <w:p w14:paraId="245A1886" w14:textId="62086480" w:rsidR="008C100E" w:rsidRDefault="008C100E">
          <w:pPr>
            <w:pStyle w:val="TOCHeading"/>
          </w:pPr>
          <w:r>
            <w:t>Contents</w:t>
          </w:r>
        </w:p>
        <w:p w14:paraId="68E281D5" w14:textId="7D1C1A83" w:rsidR="00F3000C" w:rsidRDefault="008C100E">
          <w:pPr>
            <w:pStyle w:val="TOC1"/>
            <w:tabs>
              <w:tab w:val="right" w:leader="dot" w:pos="935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6695869" w:history="1">
            <w:r w:rsidR="00F3000C" w:rsidRPr="00C069C1">
              <w:rPr>
                <w:rStyle w:val="Hyperlink"/>
                <w:noProof/>
              </w:rPr>
              <w:t>Fourth Amendment</w:t>
            </w:r>
            <w:r w:rsidR="00F3000C">
              <w:rPr>
                <w:noProof/>
                <w:webHidden/>
              </w:rPr>
              <w:tab/>
            </w:r>
            <w:r w:rsidR="00F3000C">
              <w:rPr>
                <w:noProof/>
                <w:webHidden/>
              </w:rPr>
              <w:fldChar w:fldCharType="begin"/>
            </w:r>
            <w:r w:rsidR="00F3000C">
              <w:rPr>
                <w:noProof/>
                <w:webHidden/>
              </w:rPr>
              <w:instrText xml:space="preserve"> PAGEREF _Toc46695869 \h </w:instrText>
            </w:r>
            <w:r w:rsidR="00F3000C">
              <w:rPr>
                <w:noProof/>
                <w:webHidden/>
              </w:rPr>
            </w:r>
            <w:r w:rsidR="00F3000C">
              <w:rPr>
                <w:noProof/>
                <w:webHidden/>
              </w:rPr>
              <w:fldChar w:fldCharType="separate"/>
            </w:r>
            <w:r w:rsidR="00F3000C">
              <w:rPr>
                <w:noProof/>
                <w:webHidden/>
              </w:rPr>
              <w:t>10</w:t>
            </w:r>
            <w:r w:rsidR="00F3000C">
              <w:rPr>
                <w:noProof/>
                <w:webHidden/>
              </w:rPr>
              <w:fldChar w:fldCharType="end"/>
            </w:r>
          </w:hyperlink>
        </w:p>
        <w:p w14:paraId="549BBBB1" w14:textId="7A1C9BB5"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0" w:history="1">
            <w:r w:rsidRPr="00C069C1">
              <w:rPr>
                <w:rStyle w:val="Hyperlink"/>
                <w:noProof/>
              </w:rPr>
              <w:t>Fifth Amendment</w:t>
            </w:r>
            <w:r>
              <w:rPr>
                <w:noProof/>
                <w:webHidden/>
              </w:rPr>
              <w:tab/>
            </w:r>
            <w:r>
              <w:rPr>
                <w:noProof/>
                <w:webHidden/>
              </w:rPr>
              <w:fldChar w:fldCharType="begin"/>
            </w:r>
            <w:r>
              <w:rPr>
                <w:noProof/>
                <w:webHidden/>
              </w:rPr>
              <w:instrText xml:space="preserve"> PAGEREF _Toc46695870 \h </w:instrText>
            </w:r>
            <w:r>
              <w:rPr>
                <w:noProof/>
                <w:webHidden/>
              </w:rPr>
            </w:r>
            <w:r>
              <w:rPr>
                <w:noProof/>
                <w:webHidden/>
              </w:rPr>
              <w:fldChar w:fldCharType="separate"/>
            </w:r>
            <w:r>
              <w:rPr>
                <w:noProof/>
                <w:webHidden/>
              </w:rPr>
              <w:t>11</w:t>
            </w:r>
            <w:r>
              <w:rPr>
                <w:noProof/>
                <w:webHidden/>
              </w:rPr>
              <w:fldChar w:fldCharType="end"/>
            </w:r>
          </w:hyperlink>
        </w:p>
        <w:p w14:paraId="757C640B" w14:textId="6AFECB2B"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1" w:history="1">
            <w:r w:rsidRPr="00C069C1">
              <w:rPr>
                <w:rStyle w:val="Hyperlink"/>
                <w:noProof/>
              </w:rPr>
              <w:t>Reasonableness</w:t>
            </w:r>
            <w:r>
              <w:rPr>
                <w:noProof/>
                <w:webHidden/>
              </w:rPr>
              <w:tab/>
            </w:r>
            <w:r>
              <w:rPr>
                <w:noProof/>
                <w:webHidden/>
              </w:rPr>
              <w:fldChar w:fldCharType="begin"/>
            </w:r>
            <w:r>
              <w:rPr>
                <w:noProof/>
                <w:webHidden/>
              </w:rPr>
              <w:instrText xml:space="preserve"> PAGEREF _Toc46695871 \h </w:instrText>
            </w:r>
            <w:r>
              <w:rPr>
                <w:noProof/>
                <w:webHidden/>
              </w:rPr>
            </w:r>
            <w:r>
              <w:rPr>
                <w:noProof/>
                <w:webHidden/>
              </w:rPr>
              <w:fldChar w:fldCharType="separate"/>
            </w:r>
            <w:r>
              <w:rPr>
                <w:noProof/>
                <w:webHidden/>
              </w:rPr>
              <w:t>12</w:t>
            </w:r>
            <w:r>
              <w:rPr>
                <w:noProof/>
                <w:webHidden/>
              </w:rPr>
              <w:fldChar w:fldCharType="end"/>
            </w:r>
          </w:hyperlink>
        </w:p>
        <w:p w14:paraId="4016E5AB" w14:textId="65E60D7E"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2" w:history="1">
            <w:r w:rsidRPr="00C069C1">
              <w:rPr>
                <w:rStyle w:val="Hyperlink"/>
                <w:noProof/>
              </w:rPr>
              <w:t>Beyond A Reasonable Doubt</w:t>
            </w:r>
            <w:r>
              <w:rPr>
                <w:noProof/>
                <w:webHidden/>
              </w:rPr>
              <w:tab/>
            </w:r>
            <w:r>
              <w:rPr>
                <w:noProof/>
                <w:webHidden/>
              </w:rPr>
              <w:fldChar w:fldCharType="begin"/>
            </w:r>
            <w:r>
              <w:rPr>
                <w:noProof/>
                <w:webHidden/>
              </w:rPr>
              <w:instrText xml:space="preserve"> PAGEREF _Toc46695872 \h </w:instrText>
            </w:r>
            <w:r>
              <w:rPr>
                <w:noProof/>
                <w:webHidden/>
              </w:rPr>
            </w:r>
            <w:r>
              <w:rPr>
                <w:noProof/>
                <w:webHidden/>
              </w:rPr>
              <w:fldChar w:fldCharType="separate"/>
            </w:r>
            <w:r>
              <w:rPr>
                <w:noProof/>
                <w:webHidden/>
              </w:rPr>
              <w:t>13</w:t>
            </w:r>
            <w:r>
              <w:rPr>
                <w:noProof/>
                <w:webHidden/>
              </w:rPr>
              <w:fldChar w:fldCharType="end"/>
            </w:r>
          </w:hyperlink>
        </w:p>
        <w:p w14:paraId="4975ABB6" w14:textId="2AA449A8"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3" w:history="1">
            <w:r w:rsidRPr="00C069C1">
              <w:rPr>
                <w:rStyle w:val="Hyperlink"/>
                <w:noProof/>
              </w:rPr>
              <w:t>Collective Knowledge Doctrine</w:t>
            </w:r>
            <w:r>
              <w:rPr>
                <w:noProof/>
                <w:webHidden/>
              </w:rPr>
              <w:tab/>
            </w:r>
            <w:r>
              <w:rPr>
                <w:noProof/>
                <w:webHidden/>
              </w:rPr>
              <w:fldChar w:fldCharType="begin"/>
            </w:r>
            <w:r>
              <w:rPr>
                <w:noProof/>
                <w:webHidden/>
              </w:rPr>
              <w:instrText xml:space="preserve"> PAGEREF _Toc46695873 \h </w:instrText>
            </w:r>
            <w:r>
              <w:rPr>
                <w:noProof/>
                <w:webHidden/>
              </w:rPr>
            </w:r>
            <w:r>
              <w:rPr>
                <w:noProof/>
                <w:webHidden/>
              </w:rPr>
              <w:fldChar w:fldCharType="separate"/>
            </w:r>
            <w:r>
              <w:rPr>
                <w:noProof/>
                <w:webHidden/>
              </w:rPr>
              <w:t>14</w:t>
            </w:r>
            <w:r>
              <w:rPr>
                <w:noProof/>
                <w:webHidden/>
              </w:rPr>
              <w:fldChar w:fldCharType="end"/>
            </w:r>
          </w:hyperlink>
        </w:p>
        <w:p w14:paraId="42492FBF" w14:textId="1F66130A"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4" w:history="1">
            <w:r w:rsidRPr="00C069C1">
              <w:rPr>
                <w:rStyle w:val="Hyperlink"/>
                <w:noProof/>
              </w:rPr>
              <w:t>Exception PC 2.02</w:t>
            </w:r>
            <w:r>
              <w:rPr>
                <w:noProof/>
                <w:webHidden/>
              </w:rPr>
              <w:tab/>
            </w:r>
            <w:r>
              <w:rPr>
                <w:noProof/>
                <w:webHidden/>
              </w:rPr>
              <w:fldChar w:fldCharType="begin"/>
            </w:r>
            <w:r>
              <w:rPr>
                <w:noProof/>
                <w:webHidden/>
              </w:rPr>
              <w:instrText xml:space="preserve"> PAGEREF _Toc46695874 \h </w:instrText>
            </w:r>
            <w:r>
              <w:rPr>
                <w:noProof/>
                <w:webHidden/>
              </w:rPr>
            </w:r>
            <w:r>
              <w:rPr>
                <w:noProof/>
                <w:webHidden/>
              </w:rPr>
              <w:fldChar w:fldCharType="separate"/>
            </w:r>
            <w:r>
              <w:rPr>
                <w:noProof/>
                <w:webHidden/>
              </w:rPr>
              <w:t>15</w:t>
            </w:r>
            <w:r>
              <w:rPr>
                <w:noProof/>
                <w:webHidden/>
              </w:rPr>
              <w:fldChar w:fldCharType="end"/>
            </w:r>
          </w:hyperlink>
        </w:p>
        <w:p w14:paraId="0CB988EF" w14:textId="35391CA4"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5" w:history="1">
            <w:r w:rsidRPr="00C069C1">
              <w:rPr>
                <w:rStyle w:val="Hyperlink"/>
                <w:noProof/>
              </w:rPr>
              <w:t>Reasonable Belief PC 1.07(a)(42)</w:t>
            </w:r>
            <w:r>
              <w:rPr>
                <w:noProof/>
                <w:webHidden/>
              </w:rPr>
              <w:tab/>
            </w:r>
            <w:r>
              <w:rPr>
                <w:noProof/>
                <w:webHidden/>
              </w:rPr>
              <w:fldChar w:fldCharType="begin"/>
            </w:r>
            <w:r>
              <w:rPr>
                <w:noProof/>
                <w:webHidden/>
              </w:rPr>
              <w:instrText xml:space="preserve"> PAGEREF _Toc46695875 \h </w:instrText>
            </w:r>
            <w:r>
              <w:rPr>
                <w:noProof/>
                <w:webHidden/>
              </w:rPr>
            </w:r>
            <w:r>
              <w:rPr>
                <w:noProof/>
                <w:webHidden/>
              </w:rPr>
              <w:fldChar w:fldCharType="separate"/>
            </w:r>
            <w:r>
              <w:rPr>
                <w:noProof/>
                <w:webHidden/>
              </w:rPr>
              <w:t>16</w:t>
            </w:r>
            <w:r>
              <w:rPr>
                <w:noProof/>
                <w:webHidden/>
              </w:rPr>
              <w:fldChar w:fldCharType="end"/>
            </w:r>
          </w:hyperlink>
        </w:p>
        <w:p w14:paraId="44C6E46F" w14:textId="5C1FAB6C"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76" w:history="1">
            <w:r w:rsidRPr="00C069C1">
              <w:rPr>
                <w:rStyle w:val="Hyperlink"/>
                <w:noProof/>
              </w:rPr>
              <w:t>Police-Citizen Encounters</w:t>
            </w:r>
            <w:r>
              <w:rPr>
                <w:noProof/>
                <w:webHidden/>
              </w:rPr>
              <w:tab/>
            </w:r>
            <w:r>
              <w:rPr>
                <w:noProof/>
                <w:webHidden/>
              </w:rPr>
              <w:fldChar w:fldCharType="begin"/>
            </w:r>
            <w:r>
              <w:rPr>
                <w:noProof/>
                <w:webHidden/>
              </w:rPr>
              <w:instrText xml:space="preserve"> PAGEREF _Toc46695876 \h </w:instrText>
            </w:r>
            <w:r>
              <w:rPr>
                <w:noProof/>
                <w:webHidden/>
              </w:rPr>
            </w:r>
            <w:r>
              <w:rPr>
                <w:noProof/>
                <w:webHidden/>
              </w:rPr>
              <w:fldChar w:fldCharType="separate"/>
            </w:r>
            <w:r>
              <w:rPr>
                <w:noProof/>
                <w:webHidden/>
              </w:rPr>
              <w:t>17</w:t>
            </w:r>
            <w:r>
              <w:rPr>
                <w:noProof/>
                <w:webHidden/>
              </w:rPr>
              <w:fldChar w:fldCharType="end"/>
            </w:r>
          </w:hyperlink>
        </w:p>
        <w:p w14:paraId="1D36453A" w14:textId="408B2A53"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77" w:history="1">
            <w:r w:rsidRPr="00C069C1">
              <w:rPr>
                <w:rStyle w:val="Hyperlink"/>
                <w:noProof/>
              </w:rPr>
              <w:t>Consensual Encounters</w:t>
            </w:r>
            <w:r>
              <w:rPr>
                <w:noProof/>
                <w:webHidden/>
              </w:rPr>
              <w:tab/>
            </w:r>
            <w:r>
              <w:rPr>
                <w:noProof/>
                <w:webHidden/>
              </w:rPr>
              <w:fldChar w:fldCharType="begin"/>
            </w:r>
            <w:r>
              <w:rPr>
                <w:noProof/>
                <w:webHidden/>
              </w:rPr>
              <w:instrText xml:space="preserve"> PAGEREF _Toc46695877 \h </w:instrText>
            </w:r>
            <w:r>
              <w:rPr>
                <w:noProof/>
                <w:webHidden/>
              </w:rPr>
            </w:r>
            <w:r>
              <w:rPr>
                <w:noProof/>
                <w:webHidden/>
              </w:rPr>
              <w:fldChar w:fldCharType="separate"/>
            </w:r>
            <w:r>
              <w:rPr>
                <w:noProof/>
                <w:webHidden/>
              </w:rPr>
              <w:t>17</w:t>
            </w:r>
            <w:r>
              <w:rPr>
                <w:noProof/>
                <w:webHidden/>
              </w:rPr>
              <w:fldChar w:fldCharType="end"/>
            </w:r>
          </w:hyperlink>
        </w:p>
        <w:p w14:paraId="460A7FD0" w14:textId="00A21520"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78" w:history="1">
            <w:r w:rsidRPr="00C069C1">
              <w:rPr>
                <w:rStyle w:val="Hyperlink"/>
                <w:rFonts w:eastAsia="Times New Roman"/>
                <w:noProof/>
              </w:rPr>
              <w:t>Investigatory Stops/Detentions</w:t>
            </w:r>
            <w:r>
              <w:rPr>
                <w:noProof/>
                <w:webHidden/>
              </w:rPr>
              <w:tab/>
            </w:r>
            <w:r>
              <w:rPr>
                <w:noProof/>
                <w:webHidden/>
              </w:rPr>
              <w:fldChar w:fldCharType="begin"/>
            </w:r>
            <w:r>
              <w:rPr>
                <w:noProof/>
                <w:webHidden/>
              </w:rPr>
              <w:instrText xml:space="preserve"> PAGEREF _Toc46695878 \h </w:instrText>
            </w:r>
            <w:r>
              <w:rPr>
                <w:noProof/>
                <w:webHidden/>
              </w:rPr>
            </w:r>
            <w:r>
              <w:rPr>
                <w:noProof/>
                <w:webHidden/>
              </w:rPr>
              <w:fldChar w:fldCharType="separate"/>
            </w:r>
            <w:r>
              <w:rPr>
                <w:noProof/>
                <w:webHidden/>
              </w:rPr>
              <w:t>17</w:t>
            </w:r>
            <w:r>
              <w:rPr>
                <w:noProof/>
                <w:webHidden/>
              </w:rPr>
              <w:fldChar w:fldCharType="end"/>
            </w:r>
          </w:hyperlink>
        </w:p>
        <w:p w14:paraId="1BD61BD1" w14:textId="19B129C9"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79" w:history="1">
            <w:r w:rsidRPr="00C069C1">
              <w:rPr>
                <w:rStyle w:val="Hyperlink"/>
                <w:rFonts w:eastAsia="Times New Roman"/>
                <w:noProof/>
              </w:rPr>
              <w:t>Arrests</w:t>
            </w:r>
            <w:r>
              <w:rPr>
                <w:noProof/>
                <w:webHidden/>
              </w:rPr>
              <w:tab/>
            </w:r>
            <w:r>
              <w:rPr>
                <w:noProof/>
                <w:webHidden/>
              </w:rPr>
              <w:fldChar w:fldCharType="begin"/>
            </w:r>
            <w:r>
              <w:rPr>
                <w:noProof/>
                <w:webHidden/>
              </w:rPr>
              <w:instrText xml:space="preserve"> PAGEREF _Toc46695879 \h </w:instrText>
            </w:r>
            <w:r>
              <w:rPr>
                <w:noProof/>
                <w:webHidden/>
              </w:rPr>
            </w:r>
            <w:r>
              <w:rPr>
                <w:noProof/>
                <w:webHidden/>
              </w:rPr>
              <w:fldChar w:fldCharType="separate"/>
            </w:r>
            <w:r>
              <w:rPr>
                <w:noProof/>
                <w:webHidden/>
              </w:rPr>
              <w:t>18</w:t>
            </w:r>
            <w:r>
              <w:rPr>
                <w:noProof/>
                <w:webHidden/>
              </w:rPr>
              <w:fldChar w:fldCharType="end"/>
            </w:r>
          </w:hyperlink>
        </w:p>
        <w:p w14:paraId="7FF5DED0" w14:textId="52DBED19"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80" w:history="1">
            <w:r w:rsidRPr="00C069C1">
              <w:rPr>
                <w:rStyle w:val="Hyperlink"/>
                <w:noProof/>
              </w:rPr>
              <w:t>Mere Suspicion</w:t>
            </w:r>
            <w:r>
              <w:rPr>
                <w:noProof/>
                <w:webHidden/>
              </w:rPr>
              <w:tab/>
            </w:r>
            <w:r>
              <w:rPr>
                <w:noProof/>
                <w:webHidden/>
              </w:rPr>
              <w:fldChar w:fldCharType="begin"/>
            </w:r>
            <w:r>
              <w:rPr>
                <w:noProof/>
                <w:webHidden/>
              </w:rPr>
              <w:instrText xml:space="preserve"> PAGEREF _Toc46695880 \h </w:instrText>
            </w:r>
            <w:r>
              <w:rPr>
                <w:noProof/>
                <w:webHidden/>
              </w:rPr>
            </w:r>
            <w:r>
              <w:rPr>
                <w:noProof/>
                <w:webHidden/>
              </w:rPr>
              <w:fldChar w:fldCharType="separate"/>
            </w:r>
            <w:r>
              <w:rPr>
                <w:noProof/>
                <w:webHidden/>
              </w:rPr>
              <w:t>19</w:t>
            </w:r>
            <w:r>
              <w:rPr>
                <w:noProof/>
                <w:webHidden/>
              </w:rPr>
              <w:fldChar w:fldCharType="end"/>
            </w:r>
          </w:hyperlink>
        </w:p>
        <w:p w14:paraId="1671D31E" w14:textId="492E8F9D"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81" w:history="1">
            <w:r w:rsidRPr="00C069C1">
              <w:rPr>
                <w:rStyle w:val="Hyperlink"/>
                <w:noProof/>
              </w:rPr>
              <w:t>Reasonable Suspicion &amp; Temporary Detention</w:t>
            </w:r>
            <w:r>
              <w:rPr>
                <w:noProof/>
                <w:webHidden/>
              </w:rPr>
              <w:tab/>
            </w:r>
            <w:r>
              <w:rPr>
                <w:noProof/>
                <w:webHidden/>
              </w:rPr>
              <w:fldChar w:fldCharType="begin"/>
            </w:r>
            <w:r>
              <w:rPr>
                <w:noProof/>
                <w:webHidden/>
              </w:rPr>
              <w:instrText xml:space="preserve"> PAGEREF _Toc46695881 \h </w:instrText>
            </w:r>
            <w:r>
              <w:rPr>
                <w:noProof/>
                <w:webHidden/>
              </w:rPr>
            </w:r>
            <w:r>
              <w:rPr>
                <w:noProof/>
                <w:webHidden/>
              </w:rPr>
              <w:fldChar w:fldCharType="separate"/>
            </w:r>
            <w:r>
              <w:rPr>
                <w:noProof/>
                <w:webHidden/>
              </w:rPr>
              <w:t>20</w:t>
            </w:r>
            <w:r>
              <w:rPr>
                <w:noProof/>
                <w:webHidden/>
              </w:rPr>
              <w:fldChar w:fldCharType="end"/>
            </w:r>
          </w:hyperlink>
        </w:p>
        <w:p w14:paraId="27BCDBA0" w14:textId="67479ACE"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82" w:history="1">
            <w:r w:rsidRPr="00C069C1">
              <w:rPr>
                <w:rStyle w:val="Hyperlink"/>
                <w:noProof/>
              </w:rPr>
              <w:t>Probable Cause</w:t>
            </w:r>
            <w:r>
              <w:rPr>
                <w:noProof/>
                <w:webHidden/>
              </w:rPr>
              <w:tab/>
            </w:r>
            <w:r>
              <w:rPr>
                <w:noProof/>
                <w:webHidden/>
              </w:rPr>
              <w:fldChar w:fldCharType="begin"/>
            </w:r>
            <w:r>
              <w:rPr>
                <w:noProof/>
                <w:webHidden/>
              </w:rPr>
              <w:instrText xml:space="preserve"> PAGEREF _Toc46695882 \h </w:instrText>
            </w:r>
            <w:r>
              <w:rPr>
                <w:noProof/>
                <w:webHidden/>
              </w:rPr>
            </w:r>
            <w:r>
              <w:rPr>
                <w:noProof/>
                <w:webHidden/>
              </w:rPr>
              <w:fldChar w:fldCharType="separate"/>
            </w:r>
            <w:r>
              <w:rPr>
                <w:noProof/>
                <w:webHidden/>
              </w:rPr>
              <w:t>23</w:t>
            </w:r>
            <w:r>
              <w:rPr>
                <w:noProof/>
                <w:webHidden/>
              </w:rPr>
              <w:fldChar w:fldCharType="end"/>
            </w:r>
          </w:hyperlink>
        </w:p>
        <w:p w14:paraId="134245AC" w14:textId="50151111"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3" w:history="1">
            <w:r w:rsidRPr="00C069C1">
              <w:rPr>
                <w:rStyle w:val="Hyperlink"/>
                <w:noProof/>
              </w:rPr>
              <w:t>Probable Cause to Arrest</w:t>
            </w:r>
            <w:r>
              <w:rPr>
                <w:noProof/>
                <w:webHidden/>
              </w:rPr>
              <w:tab/>
            </w:r>
            <w:r>
              <w:rPr>
                <w:noProof/>
                <w:webHidden/>
              </w:rPr>
              <w:fldChar w:fldCharType="begin"/>
            </w:r>
            <w:r>
              <w:rPr>
                <w:noProof/>
                <w:webHidden/>
              </w:rPr>
              <w:instrText xml:space="preserve"> PAGEREF _Toc46695883 \h </w:instrText>
            </w:r>
            <w:r>
              <w:rPr>
                <w:noProof/>
                <w:webHidden/>
              </w:rPr>
            </w:r>
            <w:r>
              <w:rPr>
                <w:noProof/>
                <w:webHidden/>
              </w:rPr>
              <w:fldChar w:fldCharType="separate"/>
            </w:r>
            <w:r>
              <w:rPr>
                <w:noProof/>
                <w:webHidden/>
              </w:rPr>
              <w:t>23</w:t>
            </w:r>
            <w:r>
              <w:rPr>
                <w:noProof/>
                <w:webHidden/>
              </w:rPr>
              <w:fldChar w:fldCharType="end"/>
            </w:r>
          </w:hyperlink>
        </w:p>
        <w:p w14:paraId="707781F7" w14:textId="119B7F8C"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4" w:history="1">
            <w:r w:rsidRPr="00C069C1">
              <w:rPr>
                <w:rStyle w:val="Hyperlink"/>
                <w:noProof/>
              </w:rPr>
              <w:t>Probable Cause to Search</w:t>
            </w:r>
            <w:r>
              <w:rPr>
                <w:noProof/>
                <w:webHidden/>
              </w:rPr>
              <w:tab/>
            </w:r>
            <w:r>
              <w:rPr>
                <w:noProof/>
                <w:webHidden/>
              </w:rPr>
              <w:fldChar w:fldCharType="begin"/>
            </w:r>
            <w:r>
              <w:rPr>
                <w:noProof/>
                <w:webHidden/>
              </w:rPr>
              <w:instrText xml:space="preserve"> PAGEREF _Toc46695884 \h </w:instrText>
            </w:r>
            <w:r>
              <w:rPr>
                <w:noProof/>
                <w:webHidden/>
              </w:rPr>
            </w:r>
            <w:r>
              <w:rPr>
                <w:noProof/>
                <w:webHidden/>
              </w:rPr>
              <w:fldChar w:fldCharType="separate"/>
            </w:r>
            <w:r>
              <w:rPr>
                <w:noProof/>
                <w:webHidden/>
              </w:rPr>
              <w:t>23</w:t>
            </w:r>
            <w:r>
              <w:rPr>
                <w:noProof/>
                <w:webHidden/>
              </w:rPr>
              <w:fldChar w:fldCharType="end"/>
            </w:r>
          </w:hyperlink>
        </w:p>
        <w:p w14:paraId="33C1E08F" w14:textId="014A2CE5"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5" w:history="1">
            <w:r w:rsidRPr="00C069C1">
              <w:rPr>
                <w:rStyle w:val="Hyperlink"/>
                <w:noProof/>
              </w:rPr>
              <w:t>Probable Cause Building Blocks</w:t>
            </w:r>
            <w:r>
              <w:rPr>
                <w:noProof/>
                <w:webHidden/>
              </w:rPr>
              <w:tab/>
            </w:r>
            <w:r>
              <w:rPr>
                <w:noProof/>
                <w:webHidden/>
              </w:rPr>
              <w:fldChar w:fldCharType="begin"/>
            </w:r>
            <w:r>
              <w:rPr>
                <w:noProof/>
                <w:webHidden/>
              </w:rPr>
              <w:instrText xml:space="preserve"> PAGEREF _Toc46695885 \h </w:instrText>
            </w:r>
            <w:r>
              <w:rPr>
                <w:noProof/>
                <w:webHidden/>
              </w:rPr>
            </w:r>
            <w:r>
              <w:rPr>
                <w:noProof/>
                <w:webHidden/>
              </w:rPr>
              <w:fldChar w:fldCharType="separate"/>
            </w:r>
            <w:r>
              <w:rPr>
                <w:noProof/>
                <w:webHidden/>
              </w:rPr>
              <w:t>24</w:t>
            </w:r>
            <w:r>
              <w:rPr>
                <w:noProof/>
                <w:webHidden/>
              </w:rPr>
              <w:fldChar w:fldCharType="end"/>
            </w:r>
          </w:hyperlink>
        </w:p>
        <w:p w14:paraId="2FD0A34B" w14:textId="1412A7E3"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86" w:history="1">
            <w:r w:rsidRPr="00C069C1">
              <w:rPr>
                <w:rStyle w:val="Hyperlink"/>
                <w:noProof/>
              </w:rPr>
              <w:t>Arrest</w:t>
            </w:r>
            <w:r>
              <w:rPr>
                <w:noProof/>
                <w:webHidden/>
              </w:rPr>
              <w:tab/>
            </w:r>
            <w:r>
              <w:rPr>
                <w:noProof/>
                <w:webHidden/>
              </w:rPr>
              <w:fldChar w:fldCharType="begin"/>
            </w:r>
            <w:r>
              <w:rPr>
                <w:noProof/>
                <w:webHidden/>
              </w:rPr>
              <w:instrText xml:space="preserve"> PAGEREF _Toc46695886 \h </w:instrText>
            </w:r>
            <w:r>
              <w:rPr>
                <w:noProof/>
                <w:webHidden/>
              </w:rPr>
            </w:r>
            <w:r>
              <w:rPr>
                <w:noProof/>
                <w:webHidden/>
              </w:rPr>
              <w:fldChar w:fldCharType="separate"/>
            </w:r>
            <w:r>
              <w:rPr>
                <w:noProof/>
                <w:webHidden/>
              </w:rPr>
              <w:t>25</w:t>
            </w:r>
            <w:r>
              <w:rPr>
                <w:noProof/>
                <w:webHidden/>
              </w:rPr>
              <w:fldChar w:fldCharType="end"/>
            </w:r>
          </w:hyperlink>
        </w:p>
        <w:p w14:paraId="721549D0" w14:textId="61D3AFF6"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7" w:history="1">
            <w:r w:rsidRPr="00C069C1">
              <w:rPr>
                <w:rStyle w:val="Hyperlink"/>
                <w:noProof/>
              </w:rPr>
              <w:t>General</w:t>
            </w:r>
            <w:r>
              <w:rPr>
                <w:noProof/>
                <w:webHidden/>
              </w:rPr>
              <w:tab/>
            </w:r>
            <w:r>
              <w:rPr>
                <w:noProof/>
                <w:webHidden/>
              </w:rPr>
              <w:fldChar w:fldCharType="begin"/>
            </w:r>
            <w:r>
              <w:rPr>
                <w:noProof/>
                <w:webHidden/>
              </w:rPr>
              <w:instrText xml:space="preserve"> PAGEREF _Toc46695887 \h </w:instrText>
            </w:r>
            <w:r>
              <w:rPr>
                <w:noProof/>
                <w:webHidden/>
              </w:rPr>
            </w:r>
            <w:r>
              <w:rPr>
                <w:noProof/>
                <w:webHidden/>
              </w:rPr>
              <w:fldChar w:fldCharType="separate"/>
            </w:r>
            <w:r>
              <w:rPr>
                <w:noProof/>
                <w:webHidden/>
              </w:rPr>
              <w:t>25</w:t>
            </w:r>
            <w:r>
              <w:rPr>
                <w:noProof/>
                <w:webHidden/>
              </w:rPr>
              <w:fldChar w:fldCharType="end"/>
            </w:r>
          </w:hyperlink>
        </w:p>
        <w:p w14:paraId="35BD9B09" w14:textId="0B59D242"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8" w:history="1">
            <w:r w:rsidRPr="00C069C1">
              <w:rPr>
                <w:rStyle w:val="Hyperlink"/>
                <w:rFonts w:eastAsia="Times New Roman"/>
                <w:noProof/>
              </w:rPr>
              <w:t>Conditions of Arrest</w:t>
            </w:r>
            <w:r>
              <w:rPr>
                <w:noProof/>
                <w:webHidden/>
              </w:rPr>
              <w:tab/>
            </w:r>
            <w:r>
              <w:rPr>
                <w:noProof/>
                <w:webHidden/>
              </w:rPr>
              <w:fldChar w:fldCharType="begin"/>
            </w:r>
            <w:r>
              <w:rPr>
                <w:noProof/>
                <w:webHidden/>
              </w:rPr>
              <w:instrText xml:space="preserve"> PAGEREF _Toc46695888 \h </w:instrText>
            </w:r>
            <w:r>
              <w:rPr>
                <w:noProof/>
                <w:webHidden/>
              </w:rPr>
            </w:r>
            <w:r>
              <w:rPr>
                <w:noProof/>
                <w:webHidden/>
              </w:rPr>
              <w:fldChar w:fldCharType="separate"/>
            </w:r>
            <w:r>
              <w:rPr>
                <w:noProof/>
                <w:webHidden/>
              </w:rPr>
              <w:t>25</w:t>
            </w:r>
            <w:r>
              <w:rPr>
                <w:noProof/>
                <w:webHidden/>
              </w:rPr>
              <w:fldChar w:fldCharType="end"/>
            </w:r>
          </w:hyperlink>
        </w:p>
        <w:p w14:paraId="45F18674" w14:textId="4EDBD54F"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89" w:history="1">
            <w:r w:rsidRPr="00C069C1">
              <w:rPr>
                <w:rStyle w:val="Hyperlink"/>
                <w:noProof/>
              </w:rPr>
              <w:t>Arrest With Warrant</w:t>
            </w:r>
            <w:r>
              <w:rPr>
                <w:noProof/>
                <w:webHidden/>
              </w:rPr>
              <w:tab/>
            </w:r>
            <w:r>
              <w:rPr>
                <w:noProof/>
                <w:webHidden/>
              </w:rPr>
              <w:fldChar w:fldCharType="begin"/>
            </w:r>
            <w:r>
              <w:rPr>
                <w:noProof/>
                <w:webHidden/>
              </w:rPr>
              <w:instrText xml:space="preserve"> PAGEREF _Toc46695889 \h </w:instrText>
            </w:r>
            <w:r>
              <w:rPr>
                <w:noProof/>
                <w:webHidden/>
              </w:rPr>
            </w:r>
            <w:r>
              <w:rPr>
                <w:noProof/>
                <w:webHidden/>
              </w:rPr>
              <w:fldChar w:fldCharType="separate"/>
            </w:r>
            <w:r>
              <w:rPr>
                <w:noProof/>
                <w:webHidden/>
              </w:rPr>
              <w:t>26</w:t>
            </w:r>
            <w:r>
              <w:rPr>
                <w:noProof/>
                <w:webHidden/>
              </w:rPr>
              <w:fldChar w:fldCharType="end"/>
            </w:r>
          </w:hyperlink>
        </w:p>
        <w:p w14:paraId="5DBFF657" w14:textId="52D9F9FD"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0" w:history="1">
            <w:r w:rsidRPr="00C069C1">
              <w:rPr>
                <w:rStyle w:val="Hyperlink"/>
                <w:noProof/>
              </w:rPr>
              <w:t>Arrest Without Warrant</w:t>
            </w:r>
            <w:r>
              <w:rPr>
                <w:noProof/>
                <w:webHidden/>
              </w:rPr>
              <w:tab/>
            </w:r>
            <w:r>
              <w:rPr>
                <w:noProof/>
                <w:webHidden/>
              </w:rPr>
              <w:fldChar w:fldCharType="begin"/>
            </w:r>
            <w:r>
              <w:rPr>
                <w:noProof/>
                <w:webHidden/>
              </w:rPr>
              <w:instrText xml:space="preserve"> PAGEREF _Toc46695890 \h </w:instrText>
            </w:r>
            <w:r>
              <w:rPr>
                <w:noProof/>
                <w:webHidden/>
              </w:rPr>
            </w:r>
            <w:r>
              <w:rPr>
                <w:noProof/>
                <w:webHidden/>
              </w:rPr>
              <w:fldChar w:fldCharType="separate"/>
            </w:r>
            <w:r>
              <w:rPr>
                <w:noProof/>
                <w:webHidden/>
              </w:rPr>
              <w:t>36</w:t>
            </w:r>
            <w:r>
              <w:rPr>
                <w:noProof/>
                <w:webHidden/>
              </w:rPr>
              <w:fldChar w:fldCharType="end"/>
            </w:r>
          </w:hyperlink>
        </w:p>
        <w:p w14:paraId="285A5E85" w14:textId="65092084"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91" w:history="1">
            <w:r w:rsidRPr="00C069C1">
              <w:rPr>
                <w:rStyle w:val="Hyperlink"/>
                <w:noProof/>
              </w:rPr>
              <w:t>Custodial Statements</w:t>
            </w:r>
            <w:r>
              <w:rPr>
                <w:noProof/>
                <w:webHidden/>
              </w:rPr>
              <w:tab/>
            </w:r>
            <w:r>
              <w:rPr>
                <w:noProof/>
                <w:webHidden/>
              </w:rPr>
              <w:fldChar w:fldCharType="begin"/>
            </w:r>
            <w:r>
              <w:rPr>
                <w:noProof/>
                <w:webHidden/>
              </w:rPr>
              <w:instrText xml:space="preserve"> PAGEREF _Toc46695891 \h </w:instrText>
            </w:r>
            <w:r>
              <w:rPr>
                <w:noProof/>
                <w:webHidden/>
              </w:rPr>
            </w:r>
            <w:r>
              <w:rPr>
                <w:noProof/>
                <w:webHidden/>
              </w:rPr>
              <w:fldChar w:fldCharType="separate"/>
            </w:r>
            <w:r>
              <w:rPr>
                <w:noProof/>
                <w:webHidden/>
              </w:rPr>
              <w:t>44</w:t>
            </w:r>
            <w:r>
              <w:rPr>
                <w:noProof/>
                <w:webHidden/>
              </w:rPr>
              <w:fldChar w:fldCharType="end"/>
            </w:r>
          </w:hyperlink>
        </w:p>
        <w:p w14:paraId="2DE8D1E9" w14:textId="01E600B1"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92" w:history="1">
            <w:r w:rsidRPr="00C069C1">
              <w:rPr>
                <w:rStyle w:val="Hyperlink"/>
                <w:noProof/>
              </w:rPr>
              <w:t>Frisks</w:t>
            </w:r>
            <w:r>
              <w:rPr>
                <w:noProof/>
                <w:webHidden/>
              </w:rPr>
              <w:tab/>
            </w:r>
            <w:r>
              <w:rPr>
                <w:noProof/>
                <w:webHidden/>
              </w:rPr>
              <w:fldChar w:fldCharType="begin"/>
            </w:r>
            <w:r>
              <w:rPr>
                <w:noProof/>
                <w:webHidden/>
              </w:rPr>
              <w:instrText xml:space="preserve"> PAGEREF _Toc46695892 \h </w:instrText>
            </w:r>
            <w:r>
              <w:rPr>
                <w:noProof/>
                <w:webHidden/>
              </w:rPr>
            </w:r>
            <w:r>
              <w:rPr>
                <w:noProof/>
                <w:webHidden/>
              </w:rPr>
              <w:fldChar w:fldCharType="separate"/>
            </w:r>
            <w:r>
              <w:rPr>
                <w:noProof/>
                <w:webHidden/>
              </w:rPr>
              <w:t>45</w:t>
            </w:r>
            <w:r>
              <w:rPr>
                <w:noProof/>
                <w:webHidden/>
              </w:rPr>
              <w:fldChar w:fldCharType="end"/>
            </w:r>
          </w:hyperlink>
        </w:p>
        <w:p w14:paraId="57C996F5" w14:textId="40E23F02"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3" w:history="1">
            <w:r w:rsidRPr="00C069C1">
              <w:rPr>
                <w:rStyle w:val="Hyperlink"/>
                <w:noProof/>
              </w:rPr>
              <w:t>Primary Case</w:t>
            </w:r>
            <w:r>
              <w:rPr>
                <w:noProof/>
                <w:webHidden/>
              </w:rPr>
              <w:tab/>
            </w:r>
            <w:r>
              <w:rPr>
                <w:noProof/>
                <w:webHidden/>
              </w:rPr>
              <w:fldChar w:fldCharType="begin"/>
            </w:r>
            <w:r>
              <w:rPr>
                <w:noProof/>
                <w:webHidden/>
              </w:rPr>
              <w:instrText xml:space="preserve"> PAGEREF _Toc46695893 \h </w:instrText>
            </w:r>
            <w:r>
              <w:rPr>
                <w:noProof/>
                <w:webHidden/>
              </w:rPr>
            </w:r>
            <w:r>
              <w:rPr>
                <w:noProof/>
                <w:webHidden/>
              </w:rPr>
              <w:fldChar w:fldCharType="separate"/>
            </w:r>
            <w:r>
              <w:rPr>
                <w:noProof/>
                <w:webHidden/>
              </w:rPr>
              <w:t>45</w:t>
            </w:r>
            <w:r>
              <w:rPr>
                <w:noProof/>
                <w:webHidden/>
              </w:rPr>
              <w:fldChar w:fldCharType="end"/>
            </w:r>
          </w:hyperlink>
        </w:p>
        <w:p w14:paraId="6BB1217F" w14:textId="7742A530"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4" w:history="1">
            <w:r w:rsidRPr="00C069C1">
              <w:rPr>
                <w:rStyle w:val="Hyperlink"/>
                <w:noProof/>
              </w:rPr>
              <w:t>Persons</w:t>
            </w:r>
            <w:r>
              <w:rPr>
                <w:noProof/>
                <w:webHidden/>
              </w:rPr>
              <w:tab/>
            </w:r>
            <w:r>
              <w:rPr>
                <w:noProof/>
                <w:webHidden/>
              </w:rPr>
              <w:fldChar w:fldCharType="begin"/>
            </w:r>
            <w:r>
              <w:rPr>
                <w:noProof/>
                <w:webHidden/>
              </w:rPr>
              <w:instrText xml:space="preserve"> PAGEREF _Toc46695894 \h </w:instrText>
            </w:r>
            <w:r>
              <w:rPr>
                <w:noProof/>
                <w:webHidden/>
              </w:rPr>
            </w:r>
            <w:r>
              <w:rPr>
                <w:noProof/>
                <w:webHidden/>
              </w:rPr>
              <w:fldChar w:fldCharType="separate"/>
            </w:r>
            <w:r>
              <w:rPr>
                <w:noProof/>
                <w:webHidden/>
              </w:rPr>
              <w:t>45</w:t>
            </w:r>
            <w:r>
              <w:rPr>
                <w:noProof/>
                <w:webHidden/>
              </w:rPr>
              <w:fldChar w:fldCharType="end"/>
            </w:r>
          </w:hyperlink>
        </w:p>
        <w:p w14:paraId="055F05F1" w14:textId="4AE74CF9"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5" w:history="1">
            <w:r w:rsidRPr="00C069C1">
              <w:rPr>
                <w:rStyle w:val="Hyperlink"/>
                <w:noProof/>
              </w:rPr>
              <w:t>Vehicles</w:t>
            </w:r>
            <w:r>
              <w:rPr>
                <w:noProof/>
                <w:webHidden/>
              </w:rPr>
              <w:tab/>
            </w:r>
            <w:r>
              <w:rPr>
                <w:noProof/>
                <w:webHidden/>
              </w:rPr>
              <w:fldChar w:fldCharType="begin"/>
            </w:r>
            <w:r>
              <w:rPr>
                <w:noProof/>
                <w:webHidden/>
              </w:rPr>
              <w:instrText xml:space="preserve"> PAGEREF _Toc46695895 \h </w:instrText>
            </w:r>
            <w:r>
              <w:rPr>
                <w:noProof/>
                <w:webHidden/>
              </w:rPr>
            </w:r>
            <w:r>
              <w:rPr>
                <w:noProof/>
                <w:webHidden/>
              </w:rPr>
              <w:fldChar w:fldCharType="separate"/>
            </w:r>
            <w:r>
              <w:rPr>
                <w:noProof/>
                <w:webHidden/>
              </w:rPr>
              <w:t>45</w:t>
            </w:r>
            <w:r>
              <w:rPr>
                <w:noProof/>
                <w:webHidden/>
              </w:rPr>
              <w:fldChar w:fldCharType="end"/>
            </w:r>
          </w:hyperlink>
        </w:p>
        <w:p w14:paraId="2973AB52" w14:textId="0F962536"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6" w:history="1">
            <w:r w:rsidRPr="00C069C1">
              <w:rPr>
                <w:rStyle w:val="Hyperlink"/>
                <w:noProof/>
              </w:rPr>
              <w:t>Weapons</w:t>
            </w:r>
            <w:r>
              <w:rPr>
                <w:noProof/>
                <w:webHidden/>
              </w:rPr>
              <w:tab/>
            </w:r>
            <w:r>
              <w:rPr>
                <w:noProof/>
                <w:webHidden/>
              </w:rPr>
              <w:fldChar w:fldCharType="begin"/>
            </w:r>
            <w:r>
              <w:rPr>
                <w:noProof/>
                <w:webHidden/>
              </w:rPr>
              <w:instrText xml:space="preserve"> PAGEREF _Toc46695896 \h </w:instrText>
            </w:r>
            <w:r>
              <w:rPr>
                <w:noProof/>
                <w:webHidden/>
              </w:rPr>
            </w:r>
            <w:r>
              <w:rPr>
                <w:noProof/>
                <w:webHidden/>
              </w:rPr>
              <w:fldChar w:fldCharType="separate"/>
            </w:r>
            <w:r>
              <w:rPr>
                <w:noProof/>
                <w:webHidden/>
              </w:rPr>
              <w:t>46</w:t>
            </w:r>
            <w:r>
              <w:rPr>
                <w:noProof/>
                <w:webHidden/>
              </w:rPr>
              <w:fldChar w:fldCharType="end"/>
            </w:r>
          </w:hyperlink>
        </w:p>
        <w:p w14:paraId="5580282D" w14:textId="7D6D98DB"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7" w:history="1">
            <w:r w:rsidRPr="00C069C1">
              <w:rPr>
                <w:rStyle w:val="Hyperlink"/>
                <w:noProof/>
              </w:rPr>
              <w:t>Plain feel/touch</w:t>
            </w:r>
            <w:r>
              <w:rPr>
                <w:noProof/>
                <w:webHidden/>
              </w:rPr>
              <w:tab/>
            </w:r>
            <w:r>
              <w:rPr>
                <w:noProof/>
                <w:webHidden/>
              </w:rPr>
              <w:fldChar w:fldCharType="begin"/>
            </w:r>
            <w:r>
              <w:rPr>
                <w:noProof/>
                <w:webHidden/>
              </w:rPr>
              <w:instrText xml:space="preserve"> PAGEREF _Toc46695897 \h </w:instrText>
            </w:r>
            <w:r>
              <w:rPr>
                <w:noProof/>
                <w:webHidden/>
              </w:rPr>
            </w:r>
            <w:r>
              <w:rPr>
                <w:noProof/>
                <w:webHidden/>
              </w:rPr>
              <w:fldChar w:fldCharType="separate"/>
            </w:r>
            <w:r>
              <w:rPr>
                <w:noProof/>
                <w:webHidden/>
              </w:rPr>
              <w:t>46</w:t>
            </w:r>
            <w:r>
              <w:rPr>
                <w:noProof/>
                <w:webHidden/>
              </w:rPr>
              <w:fldChar w:fldCharType="end"/>
            </w:r>
          </w:hyperlink>
        </w:p>
        <w:p w14:paraId="309239D0" w14:textId="104878EC"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898" w:history="1">
            <w:r w:rsidRPr="00C069C1">
              <w:rPr>
                <w:rStyle w:val="Hyperlink"/>
                <w:noProof/>
              </w:rPr>
              <w:t>Force</w:t>
            </w:r>
            <w:r>
              <w:rPr>
                <w:noProof/>
                <w:webHidden/>
              </w:rPr>
              <w:tab/>
            </w:r>
            <w:r>
              <w:rPr>
                <w:noProof/>
                <w:webHidden/>
              </w:rPr>
              <w:fldChar w:fldCharType="begin"/>
            </w:r>
            <w:r>
              <w:rPr>
                <w:noProof/>
                <w:webHidden/>
              </w:rPr>
              <w:instrText xml:space="preserve"> PAGEREF _Toc46695898 \h </w:instrText>
            </w:r>
            <w:r>
              <w:rPr>
                <w:noProof/>
                <w:webHidden/>
              </w:rPr>
            </w:r>
            <w:r>
              <w:rPr>
                <w:noProof/>
                <w:webHidden/>
              </w:rPr>
              <w:fldChar w:fldCharType="separate"/>
            </w:r>
            <w:r>
              <w:rPr>
                <w:noProof/>
                <w:webHidden/>
              </w:rPr>
              <w:t>46</w:t>
            </w:r>
            <w:r>
              <w:rPr>
                <w:noProof/>
                <w:webHidden/>
              </w:rPr>
              <w:fldChar w:fldCharType="end"/>
            </w:r>
          </w:hyperlink>
        </w:p>
        <w:p w14:paraId="74C0B6E1" w14:textId="3C1C8512"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899" w:history="1">
            <w:r w:rsidRPr="00C069C1">
              <w:rPr>
                <w:rStyle w:val="Hyperlink"/>
                <w:noProof/>
              </w:rPr>
              <w:t>Search – With Warrant</w:t>
            </w:r>
            <w:r>
              <w:rPr>
                <w:noProof/>
                <w:webHidden/>
              </w:rPr>
              <w:tab/>
            </w:r>
            <w:r>
              <w:rPr>
                <w:noProof/>
                <w:webHidden/>
              </w:rPr>
              <w:fldChar w:fldCharType="begin"/>
            </w:r>
            <w:r>
              <w:rPr>
                <w:noProof/>
                <w:webHidden/>
              </w:rPr>
              <w:instrText xml:space="preserve"> PAGEREF _Toc46695899 \h </w:instrText>
            </w:r>
            <w:r>
              <w:rPr>
                <w:noProof/>
                <w:webHidden/>
              </w:rPr>
            </w:r>
            <w:r>
              <w:rPr>
                <w:noProof/>
                <w:webHidden/>
              </w:rPr>
              <w:fldChar w:fldCharType="separate"/>
            </w:r>
            <w:r>
              <w:rPr>
                <w:noProof/>
                <w:webHidden/>
              </w:rPr>
              <w:t>47</w:t>
            </w:r>
            <w:r>
              <w:rPr>
                <w:noProof/>
                <w:webHidden/>
              </w:rPr>
              <w:fldChar w:fldCharType="end"/>
            </w:r>
          </w:hyperlink>
        </w:p>
        <w:p w14:paraId="2034B92C" w14:textId="114A215B"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0" w:history="1">
            <w:r w:rsidRPr="00C069C1">
              <w:rPr>
                <w:rStyle w:val="Hyperlink"/>
                <w:noProof/>
              </w:rPr>
              <w:t>Knock vs. No-Knock</w:t>
            </w:r>
            <w:r>
              <w:rPr>
                <w:noProof/>
                <w:webHidden/>
              </w:rPr>
              <w:tab/>
            </w:r>
            <w:r>
              <w:rPr>
                <w:noProof/>
                <w:webHidden/>
              </w:rPr>
              <w:fldChar w:fldCharType="begin"/>
            </w:r>
            <w:r>
              <w:rPr>
                <w:noProof/>
                <w:webHidden/>
              </w:rPr>
              <w:instrText xml:space="preserve"> PAGEREF _Toc46695900 \h </w:instrText>
            </w:r>
            <w:r>
              <w:rPr>
                <w:noProof/>
                <w:webHidden/>
              </w:rPr>
            </w:r>
            <w:r>
              <w:rPr>
                <w:noProof/>
                <w:webHidden/>
              </w:rPr>
              <w:fldChar w:fldCharType="separate"/>
            </w:r>
            <w:r>
              <w:rPr>
                <w:noProof/>
                <w:webHidden/>
              </w:rPr>
              <w:t>58</w:t>
            </w:r>
            <w:r>
              <w:rPr>
                <w:noProof/>
                <w:webHidden/>
              </w:rPr>
              <w:fldChar w:fldCharType="end"/>
            </w:r>
          </w:hyperlink>
        </w:p>
        <w:p w14:paraId="21B081F6" w14:textId="707CAD14"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01" w:history="1">
            <w:r w:rsidRPr="00C069C1">
              <w:rPr>
                <w:rStyle w:val="Hyperlink"/>
                <w:noProof/>
              </w:rPr>
              <w:t>Search – Without Warrant</w:t>
            </w:r>
            <w:r>
              <w:rPr>
                <w:noProof/>
                <w:webHidden/>
              </w:rPr>
              <w:tab/>
            </w:r>
            <w:r>
              <w:rPr>
                <w:noProof/>
                <w:webHidden/>
              </w:rPr>
              <w:fldChar w:fldCharType="begin"/>
            </w:r>
            <w:r>
              <w:rPr>
                <w:noProof/>
                <w:webHidden/>
              </w:rPr>
              <w:instrText xml:space="preserve"> PAGEREF _Toc46695901 \h </w:instrText>
            </w:r>
            <w:r>
              <w:rPr>
                <w:noProof/>
                <w:webHidden/>
              </w:rPr>
            </w:r>
            <w:r>
              <w:rPr>
                <w:noProof/>
                <w:webHidden/>
              </w:rPr>
              <w:fldChar w:fldCharType="separate"/>
            </w:r>
            <w:r>
              <w:rPr>
                <w:noProof/>
                <w:webHidden/>
              </w:rPr>
              <w:t>59</w:t>
            </w:r>
            <w:r>
              <w:rPr>
                <w:noProof/>
                <w:webHidden/>
              </w:rPr>
              <w:fldChar w:fldCharType="end"/>
            </w:r>
          </w:hyperlink>
        </w:p>
        <w:p w14:paraId="0B767DF5" w14:textId="1AA4402C"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2" w:history="1">
            <w:r w:rsidRPr="00C069C1">
              <w:rPr>
                <w:rStyle w:val="Hyperlink"/>
                <w:noProof/>
              </w:rPr>
              <w:t>Incident to Arrest</w:t>
            </w:r>
            <w:r>
              <w:rPr>
                <w:noProof/>
                <w:webHidden/>
              </w:rPr>
              <w:tab/>
            </w:r>
            <w:r>
              <w:rPr>
                <w:noProof/>
                <w:webHidden/>
              </w:rPr>
              <w:fldChar w:fldCharType="begin"/>
            </w:r>
            <w:r>
              <w:rPr>
                <w:noProof/>
                <w:webHidden/>
              </w:rPr>
              <w:instrText xml:space="preserve"> PAGEREF _Toc46695902 \h </w:instrText>
            </w:r>
            <w:r>
              <w:rPr>
                <w:noProof/>
                <w:webHidden/>
              </w:rPr>
            </w:r>
            <w:r>
              <w:rPr>
                <w:noProof/>
                <w:webHidden/>
              </w:rPr>
              <w:fldChar w:fldCharType="separate"/>
            </w:r>
            <w:r>
              <w:rPr>
                <w:noProof/>
                <w:webHidden/>
              </w:rPr>
              <w:t>59</w:t>
            </w:r>
            <w:r>
              <w:rPr>
                <w:noProof/>
                <w:webHidden/>
              </w:rPr>
              <w:fldChar w:fldCharType="end"/>
            </w:r>
          </w:hyperlink>
        </w:p>
        <w:p w14:paraId="5BCACD56" w14:textId="7493B5B7"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3" w:history="1">
            <w:r w:rsidRPr="00C069C1">
              <w:rPr>
                <w:rStyle w:val="Hyperlink"/>
                <w:noProof/>
              </w:rPr>
              <w:t>Consent</w:t>
            </w:r>
            <w:r>
              <w:rPr>
                <w:noProof/>
                <w:webHidden/>
              </w:rPr>
              <w:tab/>
            </w:r>
            <w:r>
              <w:rPr>
                <w:noProof/>
                <w:webHidden/>
              </w:rPr>
              <w:fldChar w:fldCharType="begin"/>
            </w:r>
            <w:r>
              <w:rPr>
                <w:noProof/>
                <w:webHidden/>
              </w:rPr>
              <w:instrText xml:space="preserve"> PAGEREF _Toc46695903 \h </w:instrText>
            </w:r>
            <w:r>
              <w:rPr>
                <w:noProof/>
                <w:webHidden/>
              </w:rPr>
            </w:r>
            <w:r>
              <w:rPr>
                <w:noProof/>
                <w:webHidden/>
              </w:rPr>
              <w:fldChar w:fldCharType="separate"/>
            </w:r>
            <w:r>
              <w:rPr>
                <w:noProof/>
                <w:webHidden/>
              </w:rPr>
              <w:t>59</w:t>
            </w:r>
            <w:r>
              <w:rPr>
                <w:noProof/>
                <w:webHidden/>
              </w:rPr>
              <w:fldChar w:fldCharType="end"/>
            </w:r>
          </w:hyperlink>
        </w:p>
        <w:p w14:paraId="0E3431F7" w14:textId="71B75705"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4" w:history="1">
            <w:r w:rsidRPr="00C069C1">
              <w:rPr>
                <w:rStyle w:val="Hyperlink"/>
                <w:noProof/>
              </w:rPr>
              <w:t>Vehicles</w:t>
            </w:r>
            <w:r>
              <w:rPr>
                <w:noProof/>
                <w:webHidden/>
              </w:rPr>
              <w:tab/>
            </w:r>
            <w:r>
              <w:rPr>
                <w:noProof/>
                <w:webHidden/>
              </w:rPr>
              <w:fldChar w:fldCharType="begin"/>
            </w:r>
            <w:r>
              <w:rPr>
                <w:noProof/>
                <w:webHidden/>
              </w:rPr>
              <w:instrText xml:space="preserve"> PAGEREF _Toc46695904 \h </w:instrText>
            </w:r>
            <w:r>
              <w:rPr>
                <w:noProof/>
                <w:webHidden/>
              </w:rPr>
            </w:r>
            <w:r>
              <w:rPr>
                <w:noProof/>
                <w:webHidden/>
              </w:rPr>
              <w:fldChar w:fldCharType="separate"/>
            </w:r>
            <w:r>
              <w:rPr>
                <w:noProof/>
                <w:webHidden/>
              </w:rPr>
              <w:t>60</w:t>
            </w:r>
            <w:r>
              <w:rPr>
                <w:noProof/>
                <w:webHidden/>
              </w:rPr>
              <w:fldChar w:fldCharType="end"/>
            </w:r>
          </w:hyperlink>
        </w:p>
        <w:p w14:paraId="036D7C6B" w14:textId="0D9FB53F"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5" w:history="1">
            <w:r w:rsidRPr="00C069C1">
              <w:rPr>
                <w:rStyle w:val="Hyperlink"/>
                <w:noProof/>
              </w:rPr>
              <w:t>Abandoned Property</w:t>
            </w:r>
            <w:r>
              <w:rPr>
                <w:noProof/>
                <w:webHidden/>
              </w:rPr>
              <w:tab/>
            </w:r>
            <w:r>
              <w:rPr>
                <w:noProof/>
                <w:webHidden/>
              </w:rPr>
              <w:fldChar w:fldCharType="begin"/>
            </w:r>
            <w:r>
              <w:rPr>
                <w:noProof/>
                <w:webHidden/>
              </w:rPr>
              <w:instrText xml:space="preserve"> PAGEREF _Toc46695905 \h </w:instrText>
            </w:r>
            <w:r>
              <w:rPr>
                <w:noProof/>
                <w:webHidden/>
              </w:rPr>
            </w:r>
            <w:r>
              <w:rPr>
                <w:noProof/>
                <w:webHidden/>
              </w:rPr>
              <w:fldChar w:fldCharType="separate"/>
            </w:r>
            <w:r>
              <w:rPr>
                <w:noProof/>
                <w:webHidden/>
              </w:rPr>
              <w:t>61</w:t>
            </w:r>
            <w:r>
              <w:rPr>
                <w:noProof/>
                <w:webHidden/>
              </w:rPr>
              <w:fldChar w:fldCharType="end"/>
            </w:r>
          </w:hyperlink>
        </w:p>
        <w:p w14:paraId="1A4AC461" w14:textId="02C18D71"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6" w:history="1">
            <w:r w:rsidRPr="00C069C1">
              <w:rPr>
                <w:rStyle w:val="Hyperlink"/>
                <w:noProof/>
              </w:rPr>
              <w:t>Curtilage &amp; Open Fields</w:t>
            </w:r>
            <w:r>
              <w:rPr>
                <w:noProof/>
                <w:webHidden/>
              </w:rPr>
              <w:tab/>
            </w:r>
            <w:r>
              <w:rPr>
                <w:noProof/>
                <w:webHidden/>
              </w:rPr>
              <w:fldChar w:fldCharType="begin"/>
            </w:r>
            <w:r>
              <w:rPr>
                <w:noProof/>
                <w:webHidden/>
              </w:rPr>
              <w:instrText xml:space="preserve"> PAGEREF _Toc46695906 \h </w:instrText>
            </w:r>
            <w:r>
              <w:rPr>
                <w:noProof/>
                <w:webHidden/>
              </w:rPr>
            </w:r>
            <w:r>
              <w:rPr>
                <w:noProof/>
                <w:webHidden/>
              </w:rPr>
              <w:fldChar w:fldCharType="separate"/>
            </w:r>
            <w:r>
              <w:rPr>
                <w:noProof/>
                <w:webHidden/>
              </w:rPr>
              <w:t>61</w:t>
            </w:r>
            <w:r>
              <w:rPr>
                <w:noProof/>
                <w:webHidden/>
              </w:rPr>
              <w:fldChar w:fldCharType="end"/>
            </w:r>
          </w:hyperlink>
        </w:p>
        <w:p w14:paraId="415C76DC" w14:textId="66EE5BB3"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7" w:history="1">
            <w:r w:rsidRPr="00C069C1">
              <w:rPr>
                <w:rStyle w:val="Hyperlink"/>
                <w:noProof/>
              </w:rPr>
              <w:t>Plain View</w:t>
            </w:r>
            <w:r>
              <w:rPr>
                <w:noProof/>
                <w:webHidden/>
              </w:rPr>
              <w:tab/>
            </w:r>
            <w:r>
              <w:rPr>
                <w:noProof/>
                <w:webHidden/>
              </w:rPr>
              <w:fldChar w:fldCharType="begin"/>
            </w:r>
            <w:r>
              <w:rPr>
                <w:noProof/>
                <w:webHidden/>
              </w:rPr>
              <w:instrText xml:space="preserve"> PAGEREF _Toc46695907 \h </w:instrText>
            </w:r>
            <w:r>
              <w:rPr>
                <w:noProof/>
                <w:webHidden/>
              </w:rPr>
            </w:r>
            <w:r>
              <w:rPr>
                <w:noProof/>
                <w:webHidden/>
              </w:rPr>
              <w:fldChar w:fldCharType="separate"/>
            </w:r>
            <w:r>
              <w:rPr>
                <w:noProof/>
                <w:webHidden/>
              </w:rPr>
              <w:t>61</w:t>
            </w:r>
            <w:r>
              <w:rPr>
                <w:noProof/>
                <w:webHidden/>
              </w:rPr>
              <w:fldChar w:fldCharType="end"/>
            </w:r>
          </w:hyperlink>
        </w:p>
        <w:p w14:paraId="1348A38D" w14:textId="48D4C45D"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8" w:history="1">
            <w:r w:rsidRPr="00C069C1">
              <w:rPr>
                <w:rStyle w:val="Hyperlink"/>
                <w:noProof/>
              </w:rPr>
              <w:t>Protective Sweeps</w:t>
            </w:r>
            <w:r>
              <w:rPr>
                <w:noProof/>
                <w:webHidden/>
              </w:rPr>
              <w:tab/>
            </w:r>
            <w:r>
              <w:rPr>
                <w:noProof/>
                <w:webHidden/>
              </w:rPr>
              <w:fldChar w:fldCharType="begin"/>
            </w:r>
            <w:r>
              <w:rPr>
                <w:noProof/>
                <w:webHidden/>
              </w:rPr>
              <w:instrText xml:space="preserve"> PAGEREF _Toc46695908 \h </w:instrText>
            </w:r>
            <w:r>
              <w:rPr>
                <w:noProof/>
                <w:webHidden/>
              </w:rPr>
            </w:r>
            <w:r>
              <w:rPr>
                <w:noProof/>
                <w:webHidden/>
              </w:rPr>
              <w:fldChar w:fldCharType="separate"/>
            </w:r>
            <w:r>
              <w:rPr>
                <w:noProof/>
                <w:webHidden/>
              </w:rPr>
              <w:t>61</w:t>
            </w:r>
            <w:r>
              <w:rPr>
                <w:noProof/>
                <w:webHidden/>
              </w:rPr>
              <w:fldChar w:fldCharType="end"/>
            </w:r>
          </w:hyperlink>
        </w:p>
        <w:p w14:paraId="64B71297" w14:textId="73BC8DC9"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09" w:history="1">
            <w:r w:rsidRPr="00C069C1">
              <w:rPr>
                <w:rStyle w:val="Hyperlink"/>
                <w:noProof/>
              </w:rPr>
              <w:t>Hotels Rooms, Tents and RVs</w:t>
            </w:r>
            <w:r>
              <w:rPr>
                <w:noProof/>
                <w:webHidden/>
              </w:rPr>
              <w:tab/>
            </w:r>
            <w:r>
              <w:rPr>
                <w:noProof/>
                <w:webHidden/>
              </w:rPr>
              <w:fldChar w:fldCharType="begin"/>
            </w:r>
            <w:r>
              <w:rPr>
                <w:noProof/>
                <w:webHidden/>
              </w:rPr>
              <w:instrText xml:space="preserve"> PAGEREF _Toc46695909 \h </w:instrText>
            </w:r>
            <w:r>
              <w:rPr>
                <w:noProof/>
                <w:webHidden/>
              </w:rPr>
            </w:r>
            <w:r>
              <w:rPr>
                <w:noProof/>
                <w:webHidden/>
              </w:rPr>
              <w:fldChar w:fldCharType="separate"/>
            </w:r>
            <w:r>
              <w:rPr>
                <w:noProof/>
                <w:webHidden/>
              </w:rPr>
              <w:t>61</w:t>
            </w:r>
            <w:r>
              <w:rPr>
                <w:noProof/>
                <w:webHidden/>
              </w:rPr>
              <w:fldChar w:fldCharType="end"/>
            </w:r>
          </w:hyperlink>
        </w:p>
        <w:p w14:paraId="5E5117CD" w14:textId="4E9535A7"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0" w:history="1">
            <w:r w:rsidRPr="00C069C1">
              <w:rPr>
                <w:rStyle w:val="Hyperlink"/>
                <w:noProof/>
              </w:rPr>
              <w:t>Exigency</w:t>
            </w:r>
            <w:r>
              <w:rPr>
                <w:noProof/>
                <w:webHidden/>
              </w:rPr>
              <w:tab/>
            </w:r>
            <w:r>
              <w:rPr>
                <w:noProof/>
                <w:webHidden/>
              </w:rPr>
              <w:fldChar w:fldCharType="begin"/>
            </w:r>
            <w:r>
              <w:rPr>
                <w:noProof/>
                <w:webHidden/>
              </w:rPr>
              <w:instrText xml:space="preserve"> PAGEREF _Toc46695910 \h </w:instrText>
            </w:r>
            <w:r>
              <w:rPr>
                <w:noProof/>
                <w:webHidden/>
              </w:rPr>
            </w:r>
            <w:r>
              <w:rPr>
                <w:noProof/>
                <w:webHidden/>
              </w:rPr>
              <w:fldChar w:fldCharType="separate"/>
            </w:r>
            <w:r>
              <w:rPr>
                <w:noProof/>
                <w:webHidden/>
              </w:rPr>
              <w:t>61</w:t>
            </w:r>
            <w:r>
              <w:rPr>
                <w:noProof/>
                <w:webHidden/>
              </w:rPr>
              <w:fldChar w:fldCharType="end"/>
            </w:r>
          </w:hyperlink>
        </w:p>
        <w:p w14:paraId="680AF15B" w14:textId="40040126"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1" w:history="1">
            <w:r w:rsidRPr="00C069C1">
              <w:rPr>
                <w:rStyle w:val="Hyperlink"/>
                <w:noProof/>
              </w:rPr>
              <w:t>Emergency Conditions</w:t>
            </w:r>
            <w:r>
              <w:rPr>
                <w:noProof/>
                <w:webHidden/>
              </w:rPr>
              <w:tab/>
            </w:r>
            <w:r>
              <w:rPr>
                <w:noProof/>
                <w:webHidden/>
              </w:rPr>
              <w:fldChar w:fldCharType="begin"/>
            </w:r>
            <w:r>
              <w:rPr>
                <w:noProof/>
                <w:webHidden/>
              </w:rPr>
              <w:instrText xml:space="preserve"> PAGEREF _Toc46695911 \h </w:instrText>
            </w:r>
            <w:r>
              <w:rPr>
                <w:noProof/>
                <w:webHidden/>
              </w:rPr>
            </w:r>
            <w:r>
              <w:rPr>
                <w:noProof/>
                <w:webHidden/>
              </w:rPr>
              <w:fldChar w:fldCharType="separate"/>
            </w:r>
            <w:r>
              <w:rPr>
                <w:noProof/>
                <w:webHidden/>
              </w:rPr>
              <w:t>62</w:t>
            </w:r>
            <w:r>
              <w:rPr>
                <w:noProof/>
                <w:webHidden/>
              </w:rPr>
              <w:fldChar w:fldCharType="end"/>
            </w:r>
          </w:hyperlink>
        </w:p>
        <w:p w14:paraId="06DA20C1" w14:textId="41AD777B"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12" w:history="1">
            <w:r w:rsidRPr="00C069C1">
              <w:rPr>
                <w:rStyle w:val="Hyperlink"/>
                <w:noProof/>
              </w:rPr>
              <w:t>Other Matters</w:t>
            </w:r>
            <w:r>
              <w:rPr>
                <w:noProof/>
                <w:webHidden/>
              </w:rPr>
              <w:tab/>
            </w:r>
            <w:r>
              <w:rPr>
                <w:noProof/>
                <w:webHidden/>
              </w:rPr>
              <w:fldChar w:fldCharType="begin"/>
            </w:r>
            <w:r>
              <w:rPr>
                <w:noProof/>
                <w:webHidden/>
              </w:rPr>
              <w:instrText xml:space="preserve"> PAGEREF _Toc46695912 \h </w:instrText>
            </w:r>
            <w:r>
              <w:rPr>
                <w:noProof/>
                <w:webHidden/>
              </w:rPr>
            </w:r>
            <w:r>
              <w:rPr>
                <w:noProof/>
                <w:webHidden/>
              </w:rPr>
              <w:fldChar w:fldCharType="separate"/>
            </w:r>
            <w:r>
              <w:rPr>
                <w:noProof/>
                <w:webHidden/>
              </w:rPr>
              <w:t>63</w:t>
            </w:r>
            <w:r>
              <w:rPr>
                <w:noProof/>
                <w:webHidden/>
              </w:rPr>
              <w:fldChar w:fldCharType="end"/>
            </w:r>
          </w:hyperlink>
        </w:p>
        <w:p w14:paraId="792746C7" w14:textId="714C955A"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3" w:history="1">
            <w:r w:rsidRPr="00C069C1">
              <w:rPr>
                <w:rStyle w:val="Hyperlink"/>
                <w:rFonts w:cstheme="majorHAnsi"/>
                <w:noProof/>
              </w:rPr>
              <w:t>Knock and Talk</w:t>
            </w:r>
            <w:r>
              <w:rPr>
                <w:noProof/>
                <w:webHidden/>
              </w:rPr>
              <w:tab/>
            </w:r>
            <w:r>
              <w:rPr>
                <w:noProof/>
                <w:webHidden/>
              </w:rPr>
              <w:fldChar w:fldCharType="begin"/>
            </w:r>
            <w:r>
              <w:rPr>
                <w:noProof/>
                <w:webHidden/>
              </w:rPr>
              <w:instrText xml:space="preserve"> PAGEREF _Toc46695913 \h </w:instrText>
            </w:r>
            <w:r>
              <w:rPr>
                <w:noProof/>
                <w:webHidden/>
              </w:rPr>
            </w:r>
            <w:r>
              <w:rPr>
                <w:noProof/>
                <w:webHidden/>
              </w:rPr>
              <w:fldChar w:fldCharType="separate"/>
            </w:r>
            <w:r>
              <w:rPr>
                <w:noProof/>
                <w:webHidden/>
              </w:rPr>
              <w:t>63</w:t>
            </w:r>
            <w:r>
              <w:rPr>
                <w:noProof/>
                <w:webHidden/>
              </w:rPr>
              <w:fldChar w:fldCharType="end"/>
            </w:r>
          </w:hyperlink>
        </w:p>
        <w:p w14:paraId="72D3491C" w14:textId="14389C18"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4" w:history="1">
            <w:r w:rsidRPr="00C069C1">
              <w:rPr>
                <w:rStyle w:val="Hyperlink"/>
                <w:rFonts w:cstheme="majorHAnsi"/>
                <w:noProof/>
              </w:rPr>
              <w:t>Asking for ID</w:t>
            </w:r>
            <w:r>
              <w:rPr>
                <w:noProof/>
                <w:webHidden/>
              </w:rPr>
              <w:tab/>
            </w:r>
            <w:r>
              <w:rPr>
                <w:noProof/>
                <w:webHidden/>
              </w:rPr>
              <w:fldChar w:fldCharType="begin"/>
            </w:r>
            <w:r>
              <w:rPr>
                <w:noProof/>
                <w:webHidden/>
              </w:rPr>
              <w:instrText xml:space="preserve"> PAGEREF _Toc46695914 \h </w:instrText>
            </w:r>
            <w:r>
              <w:rPr>
                <w:noProof/>
                <w:webHidden/>
              </w:rPr>
            </w:r>
            <w:r>
              <w:rPr>
                <w:noProof/>
                <w:webHidden/>
              </w:rPr>
              <w:fldChar w:fldCharType="separate"/>
            </w:r>
            <w:r>
              <w:rPr>
                <w:noProof/>
                <w:webHidden/>
              </w:rPr>
              <w:t>63</w:t>
            </w:r>
            <w:r>
              <w:rPr>
                <w:noProof/>
                <w:webHidden/>
              </w:rPr>
              <w:fldChar w:fldCharType="end"/>
            </w:r>
          </w:hyperlink>
        </w:p>
        <w:p w14:paraId="2EA8AB16" w14:textId="07B5A794"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5" w:history="1">
            <w:r w:rsidRPr="00C069C1">
              <w:rPr>
                <w:rStyle w:val="Hyperlink"/>
                <w:rFonts w:cstheme="majorHAnsi"/>
                <w:noProof/>
              </w:rPr>
              <w:t>Hands in Pockets</w:t>
            </w:r>
            <w:r>
              <w:rPr>
                <w:noProof/>
                <w:webHidden/>
              </w:rPr>
              <w:tab/>
            </w:r>
            <w:r>
              <w:rPr>
                <w:noProof/>
                <w:webHidden/>
              </w:rPr>
              <w:fldChar w:fldCharType="begin"/>
            </w:r>
            <w:r>
              <w:rPr>
                <w:noProof/>
                <w:webHidden/>
              </w:rPr>
              <w:instrText xml:space="preserve"> PAGEREF _Toc46695915 \h </w:instrText>
            </w:r>
            <w:r>
              <w:rPr>
                <w:noProof/>
                <w:webHidden/>
              </w:rPr>
            </w:r>
            <w:r>
              <w:rPr>
                <w:noProof/>
                <w:webHidden/>
              </w:rPr>
              <w:fldChar w:fldCharType="separate"/>
            </w:r>
            <w:r>
              <w:rPr>
                <w:noProof/>
                <w:webHidden/>
              </w:rPr>
              <w:t>63</w:t>
            </w:r>
            <w:r>
              <w:rPr>
                <w:noProof/>
                <w:webHidden/>
              </w:rPr>
              <w:fldChar w:fldCharType="end"/>
            </w:r>
          </w:hyperlink>
        </w:p>
        <w:p w14:paraId="17B844D6" w14:textId="5727FFA2"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6" w:history="1">
            <w:r w:rsidRPr="00C069C1">
              <w:rPr>
                <w:rStyle w:val="Hyperlink"/>
                <w:rFonts w:cstheme="majorHAnsi"/>
                <w:noProof/>
              </w:rPr>
              <w:t>Transporting to PD</w:t>
            </w:r>
            <w:r>
              <w:rPr>
                <w:noProof/>
                <w:webHidden/>
              </w:rPr>
              <w:tab/>
            </w:r>
            <w:r>
              <w:rPr>
                <w:noProof/>
                <w:webHidden/>
              </w:rPr>
              <w:fldChar w:fldCharType="begin"/>
            </w:r>
            <w:r>
              <w:rPr>
                <w:noProof/>
                <w:webHidden/>
              </w:rPr>
              <w:instrText xml:space="preserve"> PAGEREF _Toc46695916 \h </w:instrText>
            </w:r>
            <w:r>
              <w:rPr>
                <w:noProof/>
                <w:webHidden/>
              </w:rPr>
            </w:r>
            <w:r>
              <w:rPr>
                <w:noProof/>
                <w:webHidden/>
              </w:rPr>
              <w:fldChar w:fldCharType="separate"/>
            </w:r>
            <w:r>
              <w:rPr>
                <w:noProof/>
                <w:webHidden/>
              </w:rPr>
              <w:t>63</w:t>
            </w:r>
            <w:r>
              <w:rPr>
                <w:noProof/>
                <w:webHidden/>
              </w:rPr>
              <w:fldChar w:fldCharType="end"/>
            </w:r>
          </w:hyperlink>
        </w:p>
        <w:p w14:paraId="1335710E" w14:textId="5E3F7253"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7" w:history="1">
            <w:r w:rsidRPr="00C069C1">
              <w:rPr>
                <w:rStyle w:val="Hyperlink"/>
                <w:rFonts w:cstheme="majorHAnsi"/>
                <w:noProof/>
              </w:rPr>
              <w:t>Detained Handcuffing</w:t>
            </w:r>
            <w:r>
              <w:rPr>
                <w:noProof/>
                <w:webHidden/>
              </w:rPr>
              <w:tab/>
            </w:r>
            <w:r>
              <w:rPr>
                <w:noProof/>
                <w:webHidden/>
              </w:rPr>
              <w:fldChar w:fldCharType="begin"/>
            </w:r>
            <w:r>
              <w:rPr>
                <w:noProof/>
                <w:webHidden/>
              </w:rPr>
              <w:instrText xml:space="preserve"> PAGEREF _Toc46695917 \h </w:instrText>
            </w:r>
            <w:r>
              <w:rPr>
                <w:noProof/>
                <w:webHidden/>
              </w:rPr>
            </w:r>
            <w:r>
              <w:rPr>
                <w:noProof/>
                <w:webHidden/>
              </w:rPr>
              <w:fldChar w:fldCharType="separate"/>
            </w:r>
            <w:r>
              <w:rPr>
                <w:noProof/>
                <w:webHidden/>
              </w:rPr>
              <w:t>63</w:t>
            </w:r>
            <w:r>
              <w:rPr>
                <w:noProof/>
                <w:webHidden/>
              </w:rPr>
              <w:fldChar w:fldCharType="end"/>
            </w:r>
          </w:hyperlink>
        </w:p>
        <w:p w14:paraId="043ED91E" w14:textId="70CAD186"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8" w:history="1">
            <w:r w:rsidRPr="00C069C1">
              <w:rPr>
                <w:rStyle w:val="Hyperlink"/>
                <w:rFonts w:cstheme="majorHAnsi"/>
                <w:noProof/>
              </w:rPr>
              <w:t>Patdown Based on Anonymous Tips</w:t>
            </w:r>
            <w:r>
              <w:rPr>
                <w:noProof/>
                <w:webHidden/>
              </w:rPr>
              <w:tab/>
            </w:r>
            <w:r>
              <w:rPr>
                <w:noProof/>
                <w:webHidden/>
              </w:rPr>
              <w:fldChar w:fldCharType="begin"/>
            </w:r>
            <w:r>
              <w:rPr>
                <w:noProof/>
                <w:webHidden/>
              </w:rPr>
              <w:instrText xml:space="preserve"> PAGEREF _Toc46695918 \h </w:instrText>
            </w:r>
            <w:r>
              <w:rPr>
                <w:noProof/>
                <w:webHidden/>
              </w:rPr>
            </w:r>
            <w:r>
              <w:rPr>
                <w:noProof/>
                <w:webHidden/>
              </w:rPr>
              <w:fldChar w:fldCharType="separate"/>
            </w:r>
            <w:r>
              <w:rPr>
                <w:noProof/>
                <w:webHidden/>
              </w:rPr>
              <w:t>64</w:t>
            </w:r>
            <w:r>
              <w:rPr>
                <w:noProof/>
                <w:webHidden/>
              </w:rPr>
              <w:fldChar w:fldCharType="end"/>
            </w:r>
          </w:hyperlink>
        </w:p>
        <w:p w14:paraId="7A1BFBC2" w14:textId="1B7121D0"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19" w:history="1">
            <w:r w:rsidRPr="00C069C1">
              <w:rPr>
                <w:rStyle w:val="Hyperlink"/>
                <w:rFonts w:cstheme="majorHAnsi"/>
                <w:noProof/>
              </w:rPr>
              <w:t>Getting Occupants Out of Cars</w:t>
            </w:r>
            <w:r>
              <w:rPr>
                <w:noProof/>
                <w:webHidden/>
              </w:rPr>
              <w:tab/>
            </w:r>
            <w:r>
              <w:rPr>
                <w:noProof/>
                <w:webHidden/>
              </w:rPr>
              <w:fldChar w:fldCharType="begin"/>
            </w:r>
            <w:r>
              <w:rPr>
                <w:noProof/>
                <w:webHidden/>
              </w:rPr>
              <w:instrText xml:space="preserve"> PAGEREF _Toc46695919 \h </w:instrText>
            </w:r>
            <w:r>
              <w:rPr>
                <w:noProof/>
                <w:webHidden/>
              </w:rPr>
            </w:r>
            <w:r>
              <w:rPr>
                <w:noProof/>
                <w:webHidden/>
              </w:rPr>
              <w:fldChar w:fldCharType="separate"/>
            </w:r>
            <w:r>
              <w:rPr>
                <w:noProof/>
                <w:webHidden/>
              </w:rPr>
              <w:t>64</w:t>
            </w:r>
            <w:r>
              <w:rPr>
                <w:noProof/>
                <w:webHidden/>
              </w:rPr>
              <w:fldChar w:fldCharType="end"/>
            </w:r>
          </w:hyperlink>
        </w:p>
        <w:p w14:paraId="1E963398" w14:textId="7523F160"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0" w:history="1">
            <w:r w:rsidRPr="00C069C1">
              <w:rPr>
                <w:rStyle w:val="Hyperlink"/>
                <w:rFonts w:cstheme="majorHAnsi"/>
                <w:noProof/>
              </w:rPr>
              <w:t>Scope of a Reasonable Stop</w:t>
            </w:r>
            <w:r>
              <w:rPr>
                <w:noProof/>
                <w:webHidden/>
              </w:rPr>
              <w:tab/>
            </w:r>
            <w:r>
              <w:rPr>
                <w:noProof/>
                <w:webHidden/>
              </w:rPr>
              <w:fldChar w:fldCharType="begin"/>
            </w:r>
            <w:r>
              <w:rPr>
                <w:noProof/>
                <w:webHidden/>
              </w:rPr>
              <w:instrText xml:space="preserve"> PAGEREF _Toc46695920 \h </w:instrText>
            </w:r>
            <w:r>
              <w:rPr>
                <w:noProof/>
                <w:webHidden/>
              </w:rPr>
            </w:r>
            <w:r>
              <w:rPr>
                <w:noProof/>
                <w:webHidden/>
              </w:rPr>
              <w:fldChar w:fldCharType="separate"/>
            </w:r>
            <w:r>
              <w:rPr>
                <w:noProof/>
                <w:webHidden/>
              </w:rPr>
              <w:t>64</w:t>
            </w:r>
            <w:r>
              <w:rPr>
                <w:noProof/>
                <w:webHidden/>
              </w:rPr>
              <w:fldChar w:fldCharType="end"/>
            </w:r>
          </w:hyperlink>
        </w:p>
        <w:p w14:paraId="03461A46" w14:textId="3F4DBDD3"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1" w:history="1">
            <w:r w:rsidRPr="00C069C1">
              <w:rPr>
                <w:rStyle w:val="Hyperlink"/>
                <w:rFonts w:cstheme="majorHAnsi"/>
                <w:noProof/>
              </w:rPr>
              <w:t>Fleeing Upon Seeing Police</w:t>
            </w:r>
            <w:r>
              <w:rPr>
                <w:noProof/>
                <w:webHidden/>
              </w:rPr>
              <w:tab/>
            </w:r>
            <w:r>
              <w:rPr>
                <w:noProof/>
                <w:webHidden/>
              </w:rPr>
              <w:fldChar w:fldCharType="begin"/>
            </w:r>
            <w:r>
              <w:rPr>
                <w:noProof/>
                <w:webHidden/>
              </w:rPr>
              <w:instrText xml:space="preserve"> PAGEREF _Toc46695921 \h </w:instrText>
            </w:r>
            <w:r>
              <w:rPr>
                <w:noProof/>
                <w:webHidden/>
              </w:rPr>
            </w:r>
            <w:r>
              <w:rPr>
                <w:noProof/>
                <w:webHidden/>
              </w:rPr>
              <w:fldChar w:fldCharType="separate"/>
            </w:r>
            <w:r>
              <w:rPr>
                <w:noProof/>
                <w:webHidden/>
              </w:rPr>
              <w:t>64</w:t>
            </w:r>
            <w:r>
              <w:rPr>
                <w:noProof/>
                <w:webHidden/>
              </w:rPr>
              <w:fldChar w:fldCharType="end"/>
            </w:r>
          </w:hyperlink>
        </w:p>
        <w:p w14:paraId="336AB0EB" w14:textId="4EBC445F"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2" w:history="1">
            <w:r w:rsidRPr="00C069C1">
              <w:rPr>
                <w:rStyle w:val="Hyperlink"/>
                <w:rFonts w:cstheme="majorHAnsi"/>
                <w:noProof/>
              </w:rPr>
              <w:t>Inventory and Impound</w:t>
            </w:r>
            <w:r>
              <w:rPr>
                <w:noProof/>
                <w:webHidden/>
              </w:rPr>
              <w:tab/>
            </w:r>
            <w:r>
              <w:rPr>
                <w:noProof/>
                <w:webHidden/>
              </w:rPr>
              <w:fldChar w:fldCharType="begin"/>
            </w:r>
            <w:r>
              <w:rPr>
                <w:noProof/>
                <w:webHidden/>
              </w:rPr>
              <w:instrText xml:space="preserve"> PAGEREF _Toc46695922 \h </w:instrText>
            </w:r>
            <w:r>
              <w:rPr>
                <w:noProof/>
                <w:webHidden/>
              </w:rPr>
            </w:r>
            <w:r>
              <w:rPr>
                <w:noProof/>
                <w:webHidden/>
              </w:rPr>
              <w:fldChar w:fldCharType="separate"/>
            </w:r>
            <w:r>
              <w:rPr>
                <w:noProof/>
                <w:webHidden/>
              </w:rPr>
              <w:t>65</w:t>
            </w:r>
            <w:r>
              <w:rPr>
                <w:noProof/>
                <w:webHidden/>
              </w:rPr>
              <w:fldChar w:fldCharType="end"/>
            </w:r>
          </w:hyperlink>
        </w:p>
        <w:p w14:paraId="1F11F7C6" w14:textId="690D0E69"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23" w:history="1">
            <w:r w:rsidRPr="00C069C1">
              <w:rPr>
                <w:rStyle w:val="Hyperlink"/>
                <w:noProof/>
              </w:rPr>
              <w:t>Exclusionary Rule</w:t>
            </w:r>
            <w:r>
              <w:rPr>
                <w:noProof/>
                <w:webHidden/>
              </w:rPr>
              <w:tab/>
            </w:r>
            <w:r>
              <w:rPr>
                <w:noProof/>
                <w:webHidden/>
              </w:rPr>
              <w:fldChar w:fldCharType="begin"/>
            </w:r>
            <w:r>
              <w:rPr>
                <w:noProof/>
                <w:webHidden/>
              </w:rPr>
              <w:instrText xml:space="preserve"> PAGEREF _Toc46695923 \h </w:instrText>
            </w:r>
            <w:r>
              <w:rPr>
                <w:noProof/>
                <w:webHidden/>
              </w:rPr>
            </w:r>
            <w:r>
              <w:rPr>
                <w:noProof/>
                <w:webHidden/>
              </w:rPr>
              <w:fldChar w:fldCharType="separate"/>
            </w:r>
            <w:r>
              <w:rPr>
                <w:noProof/>
                <w:webHidden/>
              </w:rPr>
              <w:t>67</w:t>
            </w:r>
            <w:r>
              <w:rPr>
                <w:noProof/>
                <w:webHidden/>
              </w:rPr>
              <w:fldChar w:fldCharType="end"/>
            </w:r>
          </w:hyperlink>
        </w:p>
        <w:p w14:paraId="0F5B2D97" w14:textId="7E151470"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4" w:history="1">
            <w:r w:rsidRPr="00C069C1">
              <w:rPr>
                <w:rStyle w:val="Hyperlink"/>
                <w:noProof/>
              </w:rPr>
              <w:t>Exclusionary Rule</w:t>
            </w:r>
            <w:r>
              <w:rPr>
                <w:noProof/>
                <w:webHidden/>
              </w:rPr>
              <w:tab/>
            </w:r>
            <w:r>
              <w:rPr>
                <w:noProof/>
                <w:webHidden/>
              </w:rPr>
              <w:fldChar w:fldCharType="begin"/>
            </w:r>
            <w:r>
              <w:rPr>
                <w:noProof/>
                <w:webHidden/>
              </w:rPr>
              <w:instrText xml:space="preserve"> PAGEREF _Toc46695924 \h </w:instrText>
            </w:r>
            <w:r>
              <w:rPr>
                <w:noProof/>
                <w:webHidden/>
              </w:rPr>
            </w:r>
            <w:r>
              <w:rPr>
                <w:noProof/>
                <w:webHidden/>
              </w:rPr>
              <w:fldChar w:fldCharType="separate"/>
            </w:r>
            <w:r>
              <w:rPr>
                <w:noProof/>
                <w:webHidden/>
              </w:rPr>
              <w:t>67</w:t>
            </w:r>
            <w:r>
              <w:rPr>
                <w:noProof/>
                <w:webHidden/>
              </w:rPr>
              <w:fldChar w:fldCharType="end"/>
            </w:r>
          </w:hyperlink>
        </w:p>
        <w:p w14:paraId="37F0B859" w14:textId="58979097"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5" w:history="1">
            <w:r w:rsidRPr="00C069C1">
              <w:rPr>
                <w:rStyle w:val="Hyperlink"/>
                <w:noProof/>
              </w:rPr>
              <w:t>Fruit of the Poisonous Tree Doctrine</w:t>
            </w:r>
            <w:r>
              <w:rPr>
                <w:noProof/>
                <w:webHidden/>
              </w:rPr>
              <w:tab/>
            </w:r>
            <w:r>
              <w:rPr>
                <w:noProof/>
                <w:webHidden/>
              </w:rPr>
              <w:fldChar w:fldCharType="begin"/>
            </w:r>
            <w:r>
              <w:rPr>
                <w:noProof/>
                <w:webHidden/>
              </w:rPr>
              <w:instrText xml:space="preserve"> PAGEREF _Toc46695925 \h </w:instrText>
            </w:r>
            <w:r>
              <w:rPr>
                <w:noProof/>
                <w:webHidden/>
              </w:rPr>
            </w:r>
            <w:r>
              <w:rPr>
                <w:noProof/>
                <w:webHidden/>
              </w:rPr>
              <w:fldChar w:fldCharType="separate"/>
            </w:r>
            <w:r>
              <w:rPr>
                <w:noProof/>
                <w:webHidden/>
              </w:rPr>
              <w:t>67</w:t>
            </w:r>
            <w:r>
              <w:rPr>
                <w:noProof/>
                <w:webHidden/>
              </w:rPr>
              <w:fldChar w:fldCharType="end"/>
            </w:r>
          </w:hyperlink>
        </w:p>
        <w:p w14:paraId="28DCF48B" w14:textId="69E29D13"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26" w:history="1">
            <w:r w:rsidRPr="00C069C1">
              <w:rPr>
                <w:rStyle w:val="Hyperlink"/>
                <w:noProof/>
              </w:rPr>
              <w:t>Charging Documents</w:t>
            </w:r>
            <w:r>
              <w:rPr>
                <w:noProof/>
                <w:webHidden/>
              </w:rPr>
              <w:tab/>
            </w:r>
            <w:r>
              <w:rPr>
                <w:noProof/>
                <w:webHidden/>
              </w:rPr>
              <w:fldChar w:fldCharType="begin"/>
            </w:r>
            <w:r>
              <w:rPr>
                <w:noProof/>
                <w:webHidden/>
              </w:rPr>
              <w:instrText xml:space="preserve"> PAGEREF _Toc46695926 \h </w:instrText>
            </w:r>
            <w:r>
              <w:rPr>
                <w:noProof/>
                <w:webHidden/>
              </w:rPr>
            </w:r>
            <w:r>
              <w:rPr>
                <w:noProof/>
                <w:webHidden/>
              </w:rPr>
              <w:fldChar w:fldCharType="separate"/>
            </w:r>
            <w:r>
              <w:rPr>
                <w:noProof/>
                <w:webHidden/>
              </w:rPr>
              <w:t>68</w:t>
            </w:r>
            <w:r>
              <w:rPr>
                <w:noProof/>
                <w:webHidden/>
              </w:rPr>
              <w:fldChar w:fldCharType="end"/>
            </w:r>
          </w:hyperlink>
        </w:p>
        <w:p w14:paraId="3F9E338A" w14:textId="5D4F38A8"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27" w:history="1">
            <w:r w:rsidRPr="00C069C1">
              <w:rPr>
                <w:rStyle w:val="Hyperlink"/>
                <w:noProof/>
              </w:rPr>
              <w:t>Bail</w:t>
            </w:r>
            <w:r>
              <w:rPr>
                <w:noProof/>
                <w:webHidden/>
              </w:rPr>
              <w:tab/>
            </w:r>
            <w:r>
              <w:rPr>
                <w:noProof/>
                <w:webHidden/>
              </w:rPr>
              <w:fldChar w:fldCharType="begin"/>
            </w:r>
            <w:r>
              <w:rPr>
                <w:noProof/>
                <w:webHidden/>
              </w:rPr>
              <w:instrText xml:space="preserve"> PAGEREF _Toc46695927 \h </w:instrText>
            </w:r>
            <w:r>
              <w:rPr>
                <w:noProof/>
                <w:webHidden/>
              </w:rPr>
            </w:r>
            <w:r>
              <w:rPr>
                <w:noProof/>
                <w:webHidden/>
              </w:rPr>
              <w:fldChar w:fldCharType="separate"/>
            </w:r>
            <w:r>
              <w:rPr>
                <w:noProof/>
                <w:webHidden/>
              </w:rPr>
              <w:t>69</w:t>
            </w:r>
            <w:r>
              <w:rPr>
                <w:noProof/>
                <w:webHidden/>
              </w:rPr>
              <w:fldChar w:fldCharType="end"/>
            </w:r>
          </w:hyperlink>
        </w:p>
        <w:p w14:paraId="332C1411" w14:textId="2B8543AA"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28" w:history="1">
            <w:r w:rsidRPr="00C069C1">
              <w:rPr>
                <w:rStyle w:val="Hyperlink"/>
                <w:noProof/>
              </w:rPr>
              <w:t>Checklists</w:t>
            </w:r>
            <w:r>
              <w:rPr>
                <w:noProof/>
                <w:webHidden/>
              </w:rPr>
              <w:tab/>
            </w:r>
            <w:r>
              <w:rPr>
                <w:noProof/>
                <w:webHidden/>
              </w:rPr>
              <w:fldChar w:fldCharType="begin"/>
            </w:r>
            <w:r>
              <w:rPr>
                <w:noProof/>
                <w:webHidden/>
              </w:rPr>
              <w:instrText xml:space="preserve"> PAGEREF _Toc46695928 \h </w:instrText>
            </w:r>
            <w:r>
              <w:rPr>
                <w:noProof/>
                <w:webHidden/>
              </w:rPr>
            </w:r>
            <w:r>
              <w:rPr>
                <w:noProof/>
                <w:webHidden/>
              </w:rPr>
              <w:fldChar w:fldCharType="separate"/>
            </w:r>
            <w:r>
              <w:rPr>
                <w:noProof/>
                <w:webHidden/>
              </w:rPr>
              <w:t>79</w:t>
            </w:r>
            <w:r>
              <w:rPr>
                <w:noProof/>
                <w:webHidden/>
              </w:rPr>
              <w:fldChar w:fldCharType="end"/>
            </w:r>
          </w:hyperlink>
        </w:p>
        <w:p w14:paraId="3D0AAF56" w14:textId="448A3439"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29" w:history="1">
            <w:r w:rsidRPr="00C069C1">
              <w:rPr>
                <w:rStyle w:val="Hyperlink"/>
                <w:noProof/>
              </w:rPr>
              <w:t>Arrest Without Warrant</w:t>
            </w:r>
            <w:r>
              <w:rPr>
                <w:noProof/>
                <w:webHidden/>
              </w:rPr>
              <w:tab/>
            </w:r>
            <w:r>
              <w:rPr>
                <w:noProof/>
                <w:webHidden/>
              </w:rPr>
              <w:fldChar w:fldCharType="begin"/>
            </w:r>
            <w:r>
              <w:rPr>
                <w:noProof/>
                <w:webHidden/>
              </w:rPr>
              <w:instrText xml:space="preserve"> PAGEREF _Toc46695929 \h </w:instrText>
            </w:r>
            <w:r>
              <w:rPr>
                <w:noProof/>
                <w:webHidden/>
              </w:rPr>
            </w:r>
            <w:r>
              <w:rPr>
                <w:noProof/>
                <w:webHidden/>
              </w:rPr>
              <w:fldChar w:fldCharType="separate"/>
            </w:r>
            <w:r>
              <w:rPr>
                <w:noProof/>
                <w:webHidden/>
              </w:rPr>
              <w:t>80</w:t>
            </w:r>
            <w:r>
              <w:rPr>
                <w:noProof/>
                <w:webHidden/>
              </w:rPr>
              <w:fldChar w:fldCharType="end"/>
            </w:r>
          </w:hyperlink>
        </w:p>
        <w:p w14:paraId="5DF543F1" w14:textId="7269A729" w:rsidR="00F3000C" w:rsidRDefault="00F3000C">
          <w:pPr>
            <w:pStyle w:val="TOC2"/>
            <w:tabs>
              <w:tab w:val="right" w:leader="dot" w:pos="9350"/>
            </w:tabs>
            <w:rPr>
              <w:rFonts w:asciiTheme="minorHAnsi" w:eastAsiaTheme="minorEastAsia" w:hAnsiTheme="minorHAnsi" w:cstheme="minorBidi"/>
              <w:noProof/>
              <w:sz w:val="22"/>
              <w:szCs w:val="22"/>
            </w:rPr>
          </w:pPr>
          <w:hyperlink w:anchor="_Toc46695930" w:history="1">
            <w:r w:rsidRPr="00C069C1">
              <w:rPr>
                <w:rStyle w:val="Hyperlink"/>
                <w:noProof/>
              </w:rPr>
              <w:t>Searches Without Warrant</w:t>
            </w:r>
            <w:r>
              <w:rPr>
                <w:noProof/>
                <w:webHidden/>
              </w:rPr>
              <w:tab/>
            </w:r>
            <w:r>
              <w:rPr>
                <w:noProof/>
                <w:webHidden/>
              </w:rPr>
              <w:fldChar w:fldCharType="begin"/>
            </w:r>
            <w:r>
              <w:rPr>
                <w:noProof/>
                <w:webHidden/>
              </w:rPr>
              <w:instrText xml:space="preserve"> PAGEREF _Toc46695930 \h </w:instrText>
            </w:r>
            <w:r>
              <w:rPr>
                <w:noProof/>
                <w:webHidden/>
              </w:rPr>
            </w:r>
            <w:r>
              <w:rPr>
                <w:noProof/>
                <w:webHidden/>
              </w:rPr>
              <w:fldChar w:fldCharType="separate"/>
            </w:r>
            <w:r>
              <w:rPr>
                <w:noProof/>
                <w:webHidden/>
              </w:rPr>
              <w:t>81</w:t>
            </w:r>
            <w:r>
              <w:rPr>
                <w:noProof/>
                <w:webHidden/>
              </w:rPr>
              <w:fldChar w:fldCharType="end"/>
            </w:r>
          </w:hyperlink>
        </w:p>
        <w:p w14:paraId="253C5C41" w14:textId="31F6EB0F" w:rsidR="00F3000C" w:rsidRDefault="00F3000C">
          <w:pPr>
            <w:pStyle w:val="TOC1"/>
            <w:tabs>
              <w:tab w:val="right" w:leader="dot" w:pos="9350"/>
            </w:tabs>
            <w:rPr>
              <w:rFonts w:asciiTheme="minorHAnsi" w:eastAsiaTheme="minorEastAsia" w:hAnsiTheme="minorHAnsi" w:cstheme="minorBidi"/>
              <w:noProof/>
              <w:sz w:val="22"/>
              <w:szCs w:val="22"/>
            </w:rPr>
          </w:pPr>
          <w:hyperlink w:anchor="_Toc46695931" w:history="1">
            <w:r w:rsidRPr="00C069C1">
              <w:rPr>
                <w:rStyle w:val="Hyperlink"/>
                <w:noProof/>
              </w:rPr>
              <w:t>Related Cases</w:t>
            </w:r>
            <w:r>
              <w:rPr>
                <w:noProof/>
                <w:webHidden/>
              </w:rPr>
              <w:tab/>
            </w:r>
            <w:r>
              <w:rPr>
                <w:noProof/>
                <w:webHidden/>
              </w:rPr>
              <w:fldChar w:fldCharType="begin"/>
            </w:r>
            <w:r>
              <w:rPr>
                <w:noProof/>
                <w:webHidden/>
              </w:rPr>
              <w:instrText xml:space="preserve"> PAGEREF _Toc46695931 \h </w:instrText>
            </w:r>
            <w:r>
              <w:rPr>
                <w:noProof/>
                <w:webHidden/>
              </w:rPr>
            </w:r>
            <w:r>
              <w:rPr>
                <w:noProof/>
                <w:webHidden/>
              </w:rPr>
              <w:fldChar w:fldCharType="separate"/>
            </w:r>
            <w:r>
              <w:rPr>
                <w:noProof/>
                <w:webHidden/>
              </w:rPr>
              <w:t>82</w:t>
            </w:r>
            <w:r>
              <w:rPr>
                <w:noProof/>
                <w:webHidden/>
              </w:rPr>
              <w:fldChar w:fldCharType="end"/>
            </w:r>
          </w:hyperlink>
        </w:p>
        <w:p w14:paraId="17ABEC14" w14:textId="770217E9"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2" w:history="1">
            <w:r w:rsidRPr="00C069C1">
              <w:rPr>
                <w:rStyle w:val="Hyperlink"/>
                <w:noProof/>
              </w:rPr>
              <w:t>Dyar v. State</w:t>
            </w:r>
            <w:r>
              <w:rPr>
                <w:noProof/>
                <w:webHidden/>
              </w:rPr>
              <w:tab/>
            </w:r>
            <w:r>
              <w:rPr>
                <w:noProof/>
                <w:webHidden/>
              </w:rPr>
              <w:fldChar w:fldCharType="begin"/>
            </w:r>
            <w:r>
              <w:rPr>
                <w:noProof/>
                <w:webHidden/>
              </w:rPr>
              <w:instrText xml:space="preserve"> PAGEREF _Toc46695932 \h </w:instrText>
            </w:r>
            <w:r>
              <w:rPr>
                <w:noProof/>
                <w:webHidden/>
              </w:rPr>
            </w:r>
            <w:r>
              <w:rPr>
                <w:noProof/>
                <w:webHidden/>
              </w:rPr>
              <w:fldChar w:fldCharType="separate"/>
            </w:r>
            <w:r>
              <w:rPr>
                <w:noProof/>
                <w:webHidden/>
              </w:rPr>
              <w:t>82</w:t>
            </w:r>
            <w:r>
              <w:rPr>
                <w:noProof/>
                <w:webHidden/>
              </w:rPr>
              <w:fldChar w:fldCharType="end"/>
            </w:r>
          </w:hyperlink>
        </w:p>
        <w:p w14:paraId="398C732A" w14:textId="5F2257B7"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3" w:history="1">
            <w:r w:rsidRPr="00C069C1">
              <w:rPr>
                <w:rStyle w:val="Hyperlink"/>
                <w:noProof/>
              </w:rPr>
              <w:t>Carroll v. U.S</w:t>
            </w:r>
            <w:r>
              <w:rPr>
                <w:noProof/>
                <w:webHidden/>
              </w:rPr>
              <w:tab/>
            </w:r>
            <w:r>
              <w:rPr>
                <w:noProof/>
                <w:webHidden/>
              </w:rPr>
              <w:fldChar w:fldCharType="begin"/>
            </w:r>
            <w:r>
              <w:rPr>
                <w:noProof/>
                <w:webHidden/>
              </w:rPr>
              <w:instrText xml:space="preserve"> PAGEREF _Toc46695933 \h </w:instrText>
            </w:r>
            <w:r>
              <w:rPr>
                <w:noProof/>
                <w:webHidden/>
              </w:rPr>
            </w:r>
            <w:r>
              <w:rPr>
                <w:noProof/>
                <w:webHidden/>
              </w:rPr>
              <w:fldChar w:fldCharType="separate"/>
            </w:r>
            <w:r>
              <w:rPr>
                <w:noProof/>
                <w:webHidden/>
              </w:rPr>
              <w:t>83</w:t>
            </w:r>
            <w:r>
              <w:rPr>
                <w:noProof/>
                <w:webHidden/>
              </w:rPr>
              <w:fldChar w:fldCharType="end"/>
            </w:r>
          </w:hyperlink>
        </w:p>
        <w:p w14:paraId="5C2AD910" w14:textId="22B28E2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4" w:history="1">
            <w:r w:rsidRPr="00C069C1">
              <w:rPr>
                <w:rStyle w:val="Hyperlink"/>
                <w:noProof/>
              </w:rPr>
              <w:t>Brinegar v. United States</w:t>
            </w:r>
            <w:r>
              <w:rPr>
                <w:noProof/>
                <w:webHidden/>
              </w:rPr>
              <w:tab/>
            </w:r>
            <w:r>
              <w:rPr>
                <w:noProof/>
                <w:webHidden/>
              </w:rPr>
              <w:fldChar w:fldCharType="begin"/>
            </w:r>
            <w:r>
              <w:rPr>
                <w:noProof/>
                <w:webHidden/>
              </w:rPr>
              <w:instrText xml:space="preserve"> PAGEREF _Toc46695934 \h </w:instrText>
            </w:r>
            <w:r>
              <w:rPr>
                <w:noProof/>
                <w:webHidden/>
              </w:rPr>
            </w:r>
            <w:r>
              <w:rPr>
                <w:noProof/>
                <w:webHidden/>
              </w:rPr>
              <w:fldChar w:fldCharType="separate"/>
            </w:r>
            <w:r>
              <w:rPr>
                <w:noProof/>
                <w:webHidden/>
              </w:rPr>
              <w:t>83</w:t>
            </w:r>
            <w:r>
              <w:rPr>
                <w:noProof/>
                <w:webHidden/>
              </w:rPr>
              <w:fldChar w:fldCharType="end"/>
            </w:r>
          </w:hyperlink>
        </w:p>
        <w:p w14:paraId="72D62D9A" w14:textId="59E9EFB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5" w:history="1">
            <w:r w:rsidRPr="00C069C1">
              <w:rPr>
                <w:rStyle w:val="Hyperlink"/>
                <w:noProof/>
              </w:rPr>
              <w:t>State of New Jersey v Dominick Dantonio</w:t>
            </w:r>
            <w:r>
              <w:rPr>
                <w:noProof/>
                <w:webHidden/>
              </w:rPr>
              <w:tab/>
            </w:r>
            <w:r>
              <w:rPr>
                <w:noProof/>
                <w:webHidden/>
              </w:rPr>
              <w:fldChar w:fldCharType="begin"/>
            </w:r>
            <w:r>
              <w:rPr>
                <w:noProof/>
                <w:webHidden/>
              </w:rPr>
              <w:instrText xml:space="preserve"> PAGEREF _Toc46695935 \h </w:instrText>
            </w:r>
            <w:r>
              <w:rPr>
                <w:noProof/>
                <w:webHidden/>
              </w:rPr>
            </w:r>
            <w:r>
              <w:rPr>
                <w:noProof/>
                <w:webHidden/>
              </w:rPr>
              <w:fldChar w:fldCharType="separate"/>
            </w:r>
            <w:r>
              <w:rPr>
                <w:noProof/>
                <w:webHidden/>
              </w:rPr>
              <w:t>83</w:t>
            </w:r>
            <w:r>
              <w:rPr>
                <w:noProof/>
                <w:webHidden/>
              </w:rPr>
              <w:fldChar w:fldCharType="end"/>
            </w:r>
          </w:hyperlink>
        </w:p>
        <w:p w14:paraId="1DA05147" w14:textId="1C3D8B8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6" w:history="1">
            <w:r w:rsidRPr="00C069C1">
              <w:rPr>
                <w:rStyle w:val="Hyperlink"/>
                <w:noProof/>
              </w:rPr>
              <w:t>Smith v. Hill</w:t>
            </w:r>
            <w:r>
              <w:rPr>
                <w:noProof/>
                <w:webHidden/>
              </w:rPr>
              <w:tab/>
            </w:r>
            <w:r>
              <w:rPr>
                <w:noProof/>
                <w:webHidden/>
              </w:rPr>
              <w:fldChar w:fldCharType="begin"/>
            </w:r>
            <w:r>
              <w:rPr>
                <w:noProof/>
                <w:webHidden/>
              </w:rPr>
              <w:instrText xml:space="preserve"> PAGEREF _Toc46695936 \h </w:instrText>
            </w:r>
            <w:r>
              <w:rPr>
                <w:noProof/>
                <w:webHidden/>
              </w:rPr>
            </w:r>
            <w:r>
              <w:rPr>
                <w:noProof/>
                <w:webHidden/>
              </w:rPr>
              <w:fldChar w:fldCharType="separate"/>
            </w:r>
            <w:r>
              <w:rPr>
                <w:noProof/>
                <w:webHidden/>
              </w:rPr>
              <w:t>83</w:t>
            </w:r>
            <w:r>
              <w:rPr>
                <w:noProof/>
                <w:webHidden/>
              </w:rPr>
              <w:fldChar w:fldCharType="end"/>
            </w:r>
          </w:hyperlink>
        </w:p>
        <w:p w14:paraId="2A5ACCAA" w14:textId="5420CE4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7" w:history="1">
            <w:r w:rsidRPr="00C069C1">
              <w:rPr>
                <w:rStyle w:val="Hyperlink"/>
                <w:noProof/>
              </w:rPr>
              <w:t>Commonwealth of Kentucky v. Honeycutt</w:t>
            </w:r>
            <w:r>
              <w:rPr>
                <w:noProof/>
                <w:webHidden/>
              </w:rPr>
              <w:tab/>
            </w:r>
            <w:r>
              <w:rPr>
                <w:noProof/>
                <w:webHidden/>
              </w:rPr>
              <w:fldChar w:fldCharType="begin"/>
            </w:r>
            <w:r>
              <w:rPr>
                <w:noProof/>
                <w:webHidden/>
              </w:rPr>
              <w:instrText xml:space="preserve"> PAGEREF _Toc46695937 \h </w:instrText>
            </w:r>
            <w:r>
              <w:rPr>
                <w:noProof/>
                <w:webHidden/>
              </w:rPr>
            </w:r>
            <w:r>
              <w:rPr>
                <w:noProof/>
                <w:webHidden/>
              </w:rPr>
              <w:fldChar w:fldCharType="separate"/>
            </w:r>
            <w:r>
              <w:rPr>
                <w:noProof/>
                <w:webHidden/>
              </w:rPr>
              <w:t>83</w:t>
            </w:r>
            <w:r>
              <w:rPr>
                <w:noProof/>
                <w:webHidden/>
              </w:rPr>
              <w:fldChar w:fldCharType="end"/>
            </w:r>
          </w:hyperlink>
        </w:p>
        <w:p w14:paraId="786A4E40" w14:textId="17FF2C4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8" w:history="1">
            <w:r w:rsidRPr="00C069C1">
              <w:rPr>
                <w:rStyle w:val="Hyperlink"/>
                <w:noProof/>
              </w:rPr>
              <w:t>Cooper v. California</w:t>
            </w:r>
            <w:r>
              <w:rPr>
                <w:noProof/>
                <w:webHidden/>
              </w:rPr>
              <w:tab/>
            </w:r>
            <w:r>
              <w:rPr>
                <w:noProof/>
                <w:webHidden/>
              </w:rPr>
              <w:fldChar w:fldCharType="begin"/>
            </w:r>
            <w:r>
              <w:rPr>
                <w:noProof/>
                <w:webHidden/>
              </w:rPr>
              <w:instrText xml:space="preserve"> PAGEREF _Toc46695938 \h </w:instrText>
            </w:r>
            <w:r>
              <w:rPr>
                <w:noProof/>
                <w:webHidden/>
              </w:rPr>
            </w:r>
            <w:r>
              <w:rPr>
                <w:noProof/>
                <w:webHidden/>
              </w:rPr>
              <w:fldChar w:fldCharType="separate"/>
            </w:r>
            <w:r>
              <w:rPr>
                <w:noProof/>
                <w:webHidden/>
              </w:rPr>
              <w:t>84</w:t>
            </w:r>
            <w:r>
              <w:rPr>
                <w:noProof/>
                <w:webHidden/>
              </w:rPr>
              <w:fldChar w:fldCharType="end"/>
            </w:r>
          </w:hyperlink>
        </w:p>
        <w:p w14:paraId="2148EBCE" w14:textId="655D8716"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39" w:history="1">
            <w:r w:rsidRPr="00C069C1">
              <w:rPr>
                <w:rStyle w:val="Hyperlink"/>
                <w:noProof/>
              </w:rPr>
              <w:t>Chambers v. Maroney</w:t>
            </w:r>
            <w:r>
              <w:rPr>
                <w:noProof/>
                <w:webHidden/>
              </w:rPr>
              <w:tab/>
            </w:r>
            <w:r>
              <w:rPr>
                <w:noProof/>
                <w:webHidden/>
              </w:rPr>
              <w:fldChar w:fldCharType="begin"/>
            </w:r>
            <w:r>
              <w:rPr>
                <w:noProof/>
                <w:webHidden/>
              </w:rPr>
              <w:instrText xml:space="preserve"> PAGEREF _Toc46695939 \h </w:instrText>
            </w:r>
            <w:r>
              <w:rPr>
                <w:noProof/>
                <w:webHidden/>
              </w:rPr>
            </w:r>
            <w:r>
              <w:rPr>
                <w:noProof/>
                <w:webHidden/>
              </w:rPr>
              <w:fldChar w:fldCharType="separate"/>
            </w:r>
            <w:r>
              <w:rPr>
                <w:noProof/>
                <w:webHidden/>
              </w:rPr>
              <w:t>84</w:t>
            </w:r>
            <w:r>
              <w:rPr>
                <w:noProof/>
                <w:webHidden/>
              </w:rPr>
              <w:fldChar w:fldCharType="end"/>
            </w:r>
          </w:hyperlink>
        </w:p>
        <w:p w14:paraId="058B0FBD" w14:textId="20877A76"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0" w:history="1">
            <w:r w:rsidRPr="00C069C1">
              <w:rPr>
                <w:rStyle w:val="Hyperlink"/>
                <w:noProof/>
              </w:rPr>
              <w:t>Coolidge v. New Hampshire</w:t>
            </w:r>
            <w:r>
              <w:rPr>
                <w:noProof/>
                <w:webHidden/>
              </w:rPr>
              <w:tab/>
            </w:r>
            <w:r>
              <w:rPr>
                <w:noProof/>
                <w:webHidden/>
              </w:rPr>
              <w:fldChar w:fldCharType="begin"/>
            </w:r>
            <w:r>
              <w:rPr>
                <w:noProof/>
                <w:webHidden/>
              </w:rPr>
              <w:instrText xml:space="preserve"> PAGEREF _Toc46695940 \h </w:instrText>
            </w:r>
            <w:r>
              <w:rPr>
                <w:noProof/>
                <w:webHidden/>
              </w:rPr>
            </w:r>
            <w:r>
              <w:rPr>
                <w:noProof/>
                <w:webHidden/>
              </w:rPr>
              <w:fldChar w:fldCharType="separate"/>
            </w:r>
            <w:r>
              <w:rPr>
                <w:noProof/>
                <w:webHidden/>
              </w:rPr>
              <w:t>84</w:t>
            </w:r>
            <w:r>
              <w:rPr>
                <w:noProof/>
                <w:webHidden/>
              </w:rPr>
              <w:fldChar w:fldCharType="end"/>
            </w:r>
          </w:hyperlink>
        </w:p>
        <w:p w14:paraId="42E7673A" w14:textId="498E61B3"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1" w:history="1">
            <w:r w:rsidRPr="00C069C1">
              <w:rPr>
                <w:rStyle w:val="Hyperlink"/>
                <w:noProof/>
              </w:rPr>
              <w:t>US v. Ragsdale</w:t>
            </w:r>
            <w:r>
              <w:rPr>
                <w:noProof/>
                <w:webHidden/>
              </w:rPr>
              <w:tab/>
            </w:r>
            <w:r>
              <w:rPr>
                <w:noProof/>
                <w:webHidden/>
              </w:rPr>
              <w:fldChar w:fldCharType="begin"/>
            </w:r>
            <w:r>
              <w:rPr>
                <w:noProof/>
                <w:webHidden/>
              </w:rPr>
              <w:instrText xml:space="preserve"> PAGEREF _Toc46695941 \h </w:instrText>
            </w:r>
            <w:r>
              <w:rPr>
                <w:noProof/>
                <w:webHidden/>
              </w:rPr>
            </w:r>
            <w:r>
              <w:rPr>
                <w:noProof/>
                <w:webHidden/>
              </w:rPr>
              <w:fldChar w:fldCharType="separate"/>
            </w:r>
            <w:r>
              <w:rPr>
                <w:noProof/>
                <w:webHidden/>
              </w:rPr>
              <w:t>84</w:t>
            </w:r>
            <w:r>
              <w:rPr>
                <w:noProof/>
                <w:webHidden/>
              </w:rPr>
              <w:fldChar w:fldCharType="end"/>
            </w:r>
          </w:hyperlink>
        </w:p>
        <w:p w14:paraId="4270044C" w14:textId="76DE32D9"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2" w:history="1">
            <w:r w:rsidRPr="00C069C1">
              <w:rPr>
                <w:rStyle w:val="Hyperlink"/>
                <w:noProof/>
              </w:rPr>
              <w:t>Cardwell v. Lewis</w:t>
            </w:r>
            <w:r>
              <w:rPr>
                <w:noProof/>
                <w:webHidden/>
              </w:rPr>
              <w:tab/>
            </w:r>
            <w:r>
              <w:rPr>
                <w:noProof/>
                <w:webHidden/>
              </w:rPr>
              <w:fldChar w:fldCharType="begin"/>
            </w:r>
            <w:r>
              <w:rPr>
                <w:noProof/>
                <w:webHidden/>
              </w:rPr>
              <w:instrText xml:space="preserve"> PAGEREF _Toc46695942 \h </w:instrText>
            </w:r>
            <w:r>
              <w:rPr>
                <w:noProof/>
                <w:webHidden/>
              </w:rPr>
            </w:r>
            <w:r>
              <w:rPr>
                <w:noProof/>
                <w:webHidden/>
              </w:rPr>
              <w:fldChar w:fldCharType="separate"/>
            </w:r>
            <w:r>
              <w:rPr>
                <w:noProof/>
                <w:webHidden/>
              </w:rPr>
              <w:t>84</w:t>
            </w:r>
            <w:r>
              <w:rPr>
                <w:noProof/>
                <w:webHidden/>
              </w:rPr>
              <w:fldChar w:fldCharType="end"/>
            </w:r>
          </w:hyperlink>
        </w:p>
        <w:p w14:paraId="5E61A47C" w14:textId="708B8C0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3" w:history="1">
            <w:r w:rsidRPr="00C069C1">
              <w:rPr>
                <w:rStyle w:val="Hyperlink"/>
                <w:noProof/>
              </w:rPr>
              <w:t>US v. Roe</w:t>
            </w:r>
            <w:r>
              <w:rPr>
                <w:noProof/>
                <w:webHidden/>
              </w:rPr>
              <w:tab/>
            </w:r>
            <w:r>
              <w:rPr>
                <w:noProof/>
                <w:webHidden/>
              </w:rPr>
              <w:fldChar w:fldCharType="begin"/>
            </w:r>
            <w:r>
              <w:rPr>
                <w:noProof/>
                <w:webHidden/>
              </w:rPr>
              <w:instrText xml:space="preserve"> PAGEREF _Toc46695943 \h </w:instrText>
            </w:r>
            <w:r>
              <w:rPr>
                <w:noProof/>
                <w:webHidden/>
              </w:rPr>
            </w:r>
            <w:r>
              <w:rPr>
                <w:noProof/>
                <w:webHidden/>
              </w:rPr>
              <w:fldChar w:fldCharType="separate"/>
            </w:r>
            <w:r>
              <w:rPr>
                <w:noProof/>
                <w:webHidden/>
              </w:rPr>
              <w:t>84</w:t>
            </w:r>
            <w:r>
              <w:rPr>
                <w:noProof/>
                <w:webHidden/>
              </w:rPr>
              <w:fldChar w:fldCharType="end"/>
            </w:r>
          </w:hyperlink>
        </w:p>
        <w:p w14:paraId="62F010D2" w14:textId="00805AC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4" w:history="1">
            <w:r w:rsidRPr="00C069C1">
              <w:rPr>
                <w:rStyle w:val="Hyperlink"/>
                <w:noProof/>
              </w:rPr>
              <w:t>Texas v. White</w:t>
            </w:r>
            <w:r>
              <w:rPr>
                <w:noProof/>
                <w:webHidden/>
              </w:rPr>
              <w:tab/>
            </w:r>
            <w:r>
              <w:rPr>
                <w:noProof/>
                <w:webHidden/>
              </w:rPr>
              <w:fldChar w:fldCharType="begin"/>
            </w:r>
            <w:r>
              <w:rPr>
                <w:noProof/>
                <w:webHidden/>
              </w:rPr>
              <w:instrText xml:space="preserve"> PAGEREF _Toc46695944 \h </w:instrText>
            </w:r>
            <w:r>
              <w:rPr>
                <w:noProof/>
                <w:webHidden/>
              </w:rPr>
            </w:r>
            <w:r>
              <w:rPr>
                <w:noProof/>
                <w:webHidden/>
              </w:rPr>
              <w:fldChar w:fldCharType="separate"/>
            </w:r>
            <w:r>
              <w:rPr>
                <w:noProof/>
                <w:webHidden/>
              </w:rPr>
              <w:t>84</w:t>
            </w:r>
            <w:r>
              <w:rPr>
                <w:noProof/>
                <w:webHidden/>
              </w:rPr>
              <w:fldChar w:fldCharType="end"/>
            </w:r>
          </w:hyperlink>
        </w:p>
        <w:p w14:paraId="2EC23815" w14:textId="1344BDE5"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5" w:history="1">
            <w:r w:rsidRPr="00C069C1">
              <w:rPr>
                <w:rStyle w:val="Hyperlink"/>
                <w:noProof/>
              </w:rPr>
              <w:t>South Dakota v. Opperman</w:t>
            </w:r>
            <w:r>
              <w:rPr>
                <w:noProof/>
                <w:webHidden/>
              </w:rPr>
              <w:tab/>
            </w:r>
            <w:r>
              <w:rPr>
                <w:noProof/>
                <w:webHidden/>
              </w:rPr>
              <w:fldChar w:fldCharType="begin"/>
            </w:r>
            <w:r>
              <w:rPr>
                <w:noProof/>
                <w:webHidden/>
              </w:rPr>
              <w:instrText xml:space="preserve"> PAGEREF _Toc46695945 \h </w:instrText>
            </w:r>
            <w:r>
              <w:rPr>
                <w:noProof/>
                <w:webHidden/>
              </w:rPr>
            </w:r>
            <w:r>
              <w:rPr>
                <w:noProof/>
                <w:webHidden/>
              </w:rPr>
              <w:fldChar w:fldCharType="separate"/>
            </w:r>
            <w:r>
              <w:rPr>
                <w:noProof/>
                <w:webHidden/>
              </w:rPr>
              <w:t>84</w:t>
            </w:r>
            <w:r>
              <w:rPr>
                <w:noProof/>
                <w:webHidden/>
              </w:rPr>
              <w:fldChar w:fldCharType="end"/>
            </w:r>
          </w:hyperlink>
        </w:p>
        <w:p w14:paraId="6BEE57C4" w14:textId="06A9627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6" w:history="1">
            <w:r w:rsidRPr="00C069C1">
              <w:rPr>
                <w:rStyle w:val="Hyperlink"/>
                <w:noProof/>
              </w:rPr>
              <w:t>Pennsylvania v. Mimms</w:t>
            </w:r>
            <w:r>
              <w:rPr>
                <w:noProof/>
                <w:webHidden/>
              </w:rPr>
              <w:tab/>
            </w:r>
            <w:r>
              <w:rPr>
                <w:noProof/>
                <w:webHidden/>
              </w:rPr>
              <w:fldChar w:fldCharType="begin"/>
            </w:r>
            <w:r>
              <w:rPr>
                <w:noProof/>
                <w:webHidden/>
              </w:rPr>
              <w:instrText xml:space="preserve"> PAGEREF _Toc46695946 \h </w:instrText>
            </w:r>
            <w:r>
              <w:rPr>
                <w:noProof/>
                <w:webHidden/>
              </w:rPr>
            </w:r>
            <w:r>
              <w:rPr>
                <w:noProof/>
                <w:webHidden/>
              </w:rPr>
              <w:fldChar w:fldCharType="separate"/>
            </w:r>
            <w:r>
              <w:rPr>
                <w:noProof/>
                <w:webHidden/>
              </w:rPr>
              <w:t>85</w:t>
            </w:r>
            <w:r>
              <w:rPr>
                <w:noProof/>
                <w:webHidden/>
              </w:rPr>
              <w:fldChar w:fldCharType="end"/>
            </w:r>
          </w:hyperlink>
        </w:p>
        <w:p w14:paraId="31A9E7C0" w14:textId="7F9FF6D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7" w:history="1">
            <w:r w:rsidRPr="00C069C1">
              <w:rPr>
                <w:rStyle w:val="Hyperlink"/>
                <w:noProof/>
              </w:rPr>
              <w:t>State of New York v. Perlman</w:t>
            </w:r>
            <w:r>
              <w:rPr>
                <w:noProof/>
                <w:webHidden/>
              </w:rPr>
              <w:tab/>
            </w:r>
            <w:r>
              <w:rPr>
                <w:noProof/>
                <w:webHidden/>
              </w:rPr>
              <w:fldChar w:fldCharType="begin"/>
            </w:r>
            <w:r>
              <w:rPr>
                <w:noProof/>
                <w:webHidden/>
              </w:rPr>
              <w:instrText xml:space="preserve"> PAGEREF _Toc46695947 \h </w:instrText>
            </w:r>
            <w:r>
              <w:rPr>
                <w:noProof/>
                <w:webHidden/>
              </w:rPr>
            </w:r>
            <w:r>
              <w:rPr>
                <w:noProof/>
                <w:webHidden/>
              </w:rPr>
              <w:fldChar w:fldCharType="separate"/>
            </w:r>
            <w:r>
              <w:rPr>
                <w:noProof/>
                <w:webHidden/>
              </w:rPr>
              <w:t>85</w:t>
            </w:r>
            <w:r>
              <w:rPr>
                <w:noProof/>
                <w:webHidden/>
              </w:rPr>
              <w:fldChar w:fldCharType="end"/>
            </w:r>
          </w:hyperlink>
        </w:p>
        <w:p w14:paraId="5E2C79CE" w14:textId="53FF95A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8" w:history="1">
            <w:r w:rsidRPr="00C069C1">
              <w:rPr>
                <w:rStyle w:val="Hyperlink"/>
                <w:noProof/>
              </w:rPr>
              <w:t>Rakas v. Illinois</w:t>
            </w:r>
            <w:r>
              <w:rPr>
                <w:noProof/>
                <w:webHidden/>
              </w:rPr>
              <w:tab/>
            </w:r>
            <w:r>
              <w:rPr>
                <w:noProof/>
                <w:webHidden/>
              </w:rPr>
              <w:fldChar w:fldCharType="begin"/>
            </w:r>
            <w:r>
              <w:rPr>
                <w:noProof/>
                <w:webHidden/>
              </w:rPr>
              <w:instrText xml:space="preserve"> PAGEREF _Toc46695948 \h </w:instrText>
            </w:r>
            <w:r>
              <w:rPr>
                <w:noProof/>
                <w:webHidden/>
              </w:rPr>
            </w:r>
            <w:r>
              <w:rPr>
                <w:noProof/>
                <w:webHidden/>
              </w:rPr>
              <w:fldChar w:fldCharType="separate"/>
            </w:r>
            <w:r>
              <w:rPr>
                <w:noProof/>
                <w:webHidden/>
              </w:rPr>
              <w:t>85</w:t>
            </w:r>
            <w:r>
              <w:rPr>
                <w:noProof/>
                <w:webHidden/>
              </w:rPr>
              <w:fldChar w:fldCharType="end"/>
            </w:r>
          </w:hyperlink>
        </w:p>
        <w:p w14:paraId="6B49B17E" w14:textId="19442D0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49" w:history="1">
            <w:r w:rsidRPr="00C069C1">
              <w:rPr>
                <w:rStyle w:val="Hyperlink"/>
                <w:noProof/>
              </w:rPr>
              <w:t>State of Wisconsin v. Hanson</w:t>
            </w:r>
            <w:r>
              <w:rPr>
                <w:noProof/>
                <w:webHidden/>
              </w:rPr>
              <w:tab/>
            </w:r>
            <w:r>
              <w:rPr>
                <w:noProof/>
                <w:webHidden/>
              </w:rPr>
              <w:fldChar w:fldCharType="begin"/>
            </w:r>
            <w:r>
              <w:rPr>
                <w:noProof/>
                <w:webHidden/>
              </w:rPr>
              <w:instrText xml:space="preserve"> PAGEREF _Toc46695949 \h </w:instrText>
            </w:r>
            <w:r>
              <w:rPr>
                <w:noProof/>
                <w:webHidden/>
              </w:rPr>
            </w:r>
            <w:r>
              <w:rPr>
                <w:noProof/>
                <w:webHidden/>
              </w:rPr>
              <w:fldChar w:fldCharType="separate"/>
            </w:r>
            <w:r>
              <w:rPr>
                <w:noProof/>
                <w:webHidden/>
              </w:rPr>
              <w:t>85</w:t>
            </w:r>
            <w:r>
              <w:rPr>
                <w:noProof/>
                <w:webHidden/>
              </w:rPr>
              <w:fldChar w:fldCharType="end"/>
            </w:r>
          </w:hyperlink>
        </w:p>
        <w:p w14:paraId="052B30EE" w14:textId="3470BD8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0" w:history="1">
            <w:r w:rsidRPr="00C069C1">
              <w:rPr>
                <w:rStyle w:val="Hyperlink"/>
                <w:noProof/>
              </w:rPr>
              <w:t>Delaware v. Prouse</w:t>
            </w:r>
            <w:r>
              <w:rPr>
                <w:noProof/>
                <w:webHidden/>
              </w:rPr>
              <w:tab/>
            </w:r>
            <w:r>
              <w:rPr>
                <w:noProof/>
                <w:webHidden/>
              </w:rPr>
              <w:fldChar w:fldCharType="begin"/>
            </w:r>
            <w:r>
              <w:rPr>
                <w:noProof/>
                <w:webHidden/>
              </w:rPr>
              <w:instrText xml:space="preserve"> PAGEREF _Toc46695950 \h </w:instrText>
            </w:r>
            <w:r>
              <w:rPr>
                <w:noProof/>
                <w:webHidden/>
              </w:rPr>
            </w:r>
            <w:r>
              <w:rPr>
                <w:noProof/>
                <w:webHidden/>
              </w:rPr>
              <w:fldChar w:fldCharType="separate"/>
            </w:r>
            <w:r>
              <w:rPr>
                <w:noProof/>
                <w:webHidden/>
              </w:rPr>
              <w:t>85</w:t>
            </w:r>
            <w:r>
              <w:rPr>
                <w:noProof/>
                <w:webHidden/>
              </w:rPr>
              <w:fldChar w:fldCharType="end"/>
            </w:r>
          </w:hyperlink>
        </w:p>
        <w:p w14:paraId="6500BB34" w14:textId="7C6E0DF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1" w:history="1">
            <w:r w:rsidRPr="00C069C1">
              <w:rPr>
                <w:rStyle w:val="Hyperlink"/>
                <w:noProof/>
              </w:rPr>
              <w:t>New York v. Belton</w:t>
            </w:r>
            <w:r>
              <w:rPr>
                <w:noProof/>
                <w:webHidden/>
              </w:rPr>
              <w:tab/>
            </w:r>
            <w:r>
              <w:rPr>
                <w:noProof/>
                <w:webHidden/>
              </w:rPr>
              <w:fldChar w:fldCharType="begin"/>
            </w:r>
            <w:r>
              <w:rPr>
                <w:noProof/>
                <w:webHidden/>
              </w:rPr>
              <w:instrText xml:space="preserve"> PAGEREF _Toc46695951 \h </w:instrText>
            </w:r>
            <w:r>
              <w:rPr>
                <w:noProof/>
                <w:webHidden/>
              </w:rPr>
            </w:r>
            <w:r>
              <w:rPr>
                <w:noProof/>
                <w:webHidden/>
              </w:rPr>
              <w:fldChar w:fldCharType="separate"/>
            </w:r>
            <w:r>
              <w:rPr>
                <w:noProof/>
                <w:webHidden/>
              </w:rPr>
              <w:t>85</w:t>
            </w:r>
            <w:r>
              <w:rPr>
                <w:noProof/>
                <w:webHidden/>
              </w:rPr>
              <w:fldChar w:fldCharType="end"/>
            </w:r>
          </w:hyperlink>
        </w:p>
        <w:p w14:paraId="681AA230" w14:textId="19B29D3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2" w:history="1">
            <w:r w:rsidRPr="00C069C1">
              <w:rPr>
                <w:rStyle w:val="Hyperlink"/>
                <w:noProof/>
              </w:rPr>
              <w:t>US v. Cortez</w:t>
            </w:r>
            <w:r>
              <w:rPr>
                <w:noProof/>
                <w:webHidden/>
              </w:rPr>
              <w:tab/>
            </w:r>
            <w:r>
              <w:rPr>
                <w:noProof/>
                <w:webHidden/>
              </w:rPr>
              <w:fldChar w:fldCharType="begin"/>
            </w:r>
            <w:r>
              <w:rPr>
                <w:noProof/>
                <w:webHidden/>
              </w:rPr>
              <w:instrText xml:space="preserve"> PAGEREF _Toc46695952 \h </w:instrText>
            </w:r>
            <w:r>
              <w:rPr>
                <w:noProof/>
                <w:webHidden/>
              </w:rPr>
            </w:r>
            <w:r>
              <w:rPr>
                <w:noProof/>
                <w:webHidden/>
              </w:rPr>
              <w:fldChar w:fldCharType="separate"/>
            </w:r>
            <w:r>
              <w:rPr>
                <w:noProof/>
                <w:webHidden/>
              </w:rPr>
              <w:t>86</w:t>
            </w:r>
            <w:r>
              <w:rPr>
                <w:noProof/>
                <w:webHidden/>
              </w:rPr>
              <w:fldChar w:fldCharType="end"/>
            </w:r>
          </w:hyperlink>
        </w:p>
        <w:p w14:paraId="60CD05A5" w14:textId="4A6A4D0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3" w:history="1">
            <w:r w:rsidRPr="00C069C1">
              <w:rPr>
                <w:rStyle w:val="Hyperlink"/>
                <w:noProof/>
              </w:rPr>
              <w:t>Michigan v. Thomas</w:t>
            </w:r>
            <w:r>
              <w:rPr>
                <w:noProof/>
                <w:webHidden/>
              </w:rPr>
              <w:tab/>
            </w:r>
            <w:r>
              <w:rPr>
                <w:noProof/>
                <w:webHidden/>
              </w:rPr>
              <w:fldChar w:fldCharType="begin"/>
            </w:r>
            <w:r>
              <w:rPr>
                <w:noProof/>
                <w:webHidden/>
              </w:rPr>
              <w:instrText xml:space="preserve"> PAGEREF _Toc46695953 \h </w:instrText>
            </w:r>
            <w:r>
              <w:rPr>
                <w:noProof/>
                <w:webHidden/>
              </w:rPr>
            </w:r>
            <w:r>
              <w:rPr>
                <w:noProof/>
                <w:webHidden/>
              </w:rPr>
              <w:fldChar w:fldCharType="separate"/>
            </w:r>
            <w:r>
              <w:rPr>
                <w:noProof/>
                <w:webHidden/>
              </w:rPr>
              <w:t>86</w:t>
            </w:r>
            <w:r>
              <w:rPr>
                <w:noProof/>
                <w:webHidden/>
              </w:rPr>
              <w:fldChar w:fldCharType="end"/>
            </w:r>
          </w:hyperlink>
        </w:p>
        <w:p w14:paraId="345E6E99" w14:textId="13FDEC8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4" w:history="1">
            <w:r w:rsidRPr="00C069C1">
              <w:rPr>
                <w:rStyle w:val="Hyperlink"/>
                <w:noProof/>
              </w:rPr>
              <w:t>United States v. Ross</w:t>
            </w:r>
            <w:r>
              <w:rPr>
                <w:noProof/>
                <w:webHidden/>
              </w:rPr>
              <w:tab/>
            </w:r>
            <w:r>
              <w:rPr>
                <w:noProof/>
                <w:webHidden/>
              </w:rPr>
              <w:fldChar w:fldCharType="begin"/>
            </w:r>
            <w:r>
              <w:rPr>
                <w:noProof/>
                <w:webHidden/>
              </w:rPr>
              <w:instrText xml:space="preserve"> PAGEREF _Toc46695954 \h </w:instrText>
            </w:r>
            <w:r>
              <w:rPr>
                <w:noProof/>
                <w:webHidden/>
              </w:rPr>
            </w:r>
            <w:r>
              <w:rPr>
                <w:noProof/>
                <w:webHidden/>
              </w:rPr>
              <w:fldChar w:fldCharType="separate"/>
            </w:r>
            <w:r>
              <w:rPr>
                <w:noProof/>
                <w:webHidden/>
              </w:rPr>
              <w:t>86</w:t>
            </w:r>
            <w:r>
              <w:rPr>
                <w:noProof/>
                <w:webHidden/>
              </w:rPr>
              <w:fldChar w:fldCharType="end"/>
            </w:r>
          </w:hyperlink>
        </w:p>
        <w:p w14:paraId="25C5AD63" w14:textId="7C97DE13"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5" w:history="1">
            <w:r w:rsidRPr="00C069C1">
              <w:rPr>
                <w:rStyle w:val="Hyperlink"/>
                <w:noProof/>
              </w:rPr>
              <w:t>Florida v. Meyers</w:t>
            </w:r>
            <w:r>
              <w:rPr>
                <w:noProof/>
                <w:webHidden/>
              </w:rPr>
              <w:tab/>
            </w:r>
            <w:r>
              <w:rPr>
                <w:noProof/>
                <w:webHidden/>
              </w:rPr>
              <w:fldChar w:fldCharType="begin"/>
            </w:r>
            <w:r>
              <w:rPr>
                <w:noProof/>
                <w:webHidden/>
              </w:rPr>
              <w:instrText xml:space="preserve"> PAGEREF _Toc46695955 \h </w:instrText>
            </w:r>
            <w:r>
              <w:rPr>
                <w:noProof/>
                <w:webHidden/>
              </w:rPr>
            </w:r>
            <w:r>
              <w:rPr>
                <w:noProof/>
                <w:webHidden/>
              </w:rPr>
              <w:fldChar w:fldCharType="separate"/>
            </w:r>
            <w:r>
              <w:rPr>
                <w:noProof/>
                <w:webHidden/>
              </w:rPr>
              <w:t>86</w:t>
            </w:r>
            <w:r>
              <w:rPr>
                <w:noProof/>
                <w:webHidden/>
              </w:rPr>
              <w:fldChar w:fldCharType="end"/>
            </w:r>
          </w:hyperlink>
        </w:p>
        <w:p w14:paraId="2B998595" w14:textId="6A5233B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6" w:history="1">
            <w:r w:rsidRPr="00C069C1">
              <w:rPr>
                <w:rStyle w:val="Hyperlink"/>
                <w:noProof/>
              </w:rPr>
              <w:t>Welsh v. Wisonsin</w:t>
            </w:r>
            <w:r>
              <w:rPr>
                <w:noProof/>
                <w:webHidden/>
              </w:rPr>
              <w:tab/>
            </w:r>
            <w:r>
              <w:rPr>
                <w:noProof/>
                <w:webHidden/>
              </w:rPr>
              <w:fldChar w:fldCharType="begin"/>
            </w:r>
            <w:r>
              <w:rPr>
                <w:noProof/>
                <w:webHidden/>
              </w:rPr>
              <w:instrText xml:space="preserve"> PAGEREF _Toc46695956 \h </w:instrText>
            </w:r>
            <w:r>
              <w:rPr>
                <w:noProof/>
                <w:webHidden/>
              </w:rPr>
            </w:r>
            <w:r>
              <w:rPr>
                <w:noProof/>
                <w:webHidden/>
              </w:rPr>
              <w:fldChar w:fldCharType="separate"/>
            </w:r>
            <w:r>
              <w:rPr>
                <w:noProof/>
                <w:webHidden/>
              </w:rPr>
              <w:t>86</w:t>
            </w:r>
            <w:r>
              <w:rPr>
                <w:noProof/>
                <w:webHidden/>
              </w:rPr>
              <w:fldChar w:fldCharType="end"/>
            </w:r>
          </w:hyperlink>
        </w:p>
        <w:p w14:paraId="3BA67E12" w14:textId="0009400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7" w:history="1">
            <w:r w:rsidRPr="00C069C1">
              <w:rPr>
                <w:rStyle w:val="Hyperlink"/>
                <w:noProof/>
              </w:rPr>
              <w:t>California v. Carney</w:t>
            </w:r>
            <w:r>
              <w:rPr>
                <w:noProof/>
                <w:webHidden/>
              </w:rPr>
              <w:tab/>
            </w:r>
            <w:r>
              <w:rPr>
                <w:noProof/>
                <w:webHidden/>
              </w:rPr>
              <w:fldChar w:fldCharType="begin"/>
            </w:r>
            <w:r>
              <w:rPr>
                <w:noProof/>
                <w:webHidden/>
              </w:rPr>
              <w:instrText xml:space="preserve"> PAGEREF _Toc46695957 \h </w:instrText>
            </w:r>
            <w:r>
              <w:rPr>
                <w:noProof/>
                <w:webHidden/>
              </w:rPr>
            </w:r>
            <w:r>
              <w:rPr>
                <w:noProof/>
                <w:webHidden/>
              </w:rPr>
              <w:fldChar w:fldCharType="separate"/>
            </w:r>
            <w:r>
              <w:rPr>
                <w:noProof/>
                <w:webHidden/>
              </w:rPr>
              <w:t>86</w:t>
            </w:r>
            <w:r>
              <w:rPr>
                <w:noProof/>
                <w:webHidden/>
              </w:rPr>
              <w:fldChar w:fldCharType="end"/>
            </w:r>
          </w:hyperlink>
        </w:p>
        <w:p w14:paraId="7D3F4350" w14:textId="527204EC"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8" w:history="1">
            <w:r w:rsidRPr="00C069C1">
              <w:rPr>
                <w:rStyle w:val="Hyperlink"/>
                <w:noProof/>
              </w:rPr>
              <w:t>United States v. Hensley</w:t>
            </w:r>
            <w:r>
              <w:rPr>
                <w:noProof/>
                <w:webHidden/>
              </w:rPr>
              <w:tab/>
            </w:r>
            <w:r>
              <w:rPr>
                <w:noProof/>
                <w:webHidden/>
              </w:rPr>
              <w:fldChar w:fldCharType="begin"/>
            </w:r>
            <w:r>
              <w:rPr>
                <w:noProof/>
                <w:webHidden/>
              </w:rPr>
              <w:instrText xml:space="preserve"> PAGEREF _Toc46695958 \h </w:instrText>
            </w:r>
            <w:r>
              <w:rPr>
                <w:noProof/>
                <w:webHidden/>
              </w:rPr>
            </w:r>
            <w:r>
              <w:rPr>
                <w:noProof/>
                <w:webHidden/>
              </w:rPr>
              <w:fldChar w:fldCharType="separate"/>
            </w:r>
            <w:r>
              <w:rPr>
                <w:noProof/>
                <w:webHidden/>
              </w:rPr>
              <w:t>86</w:t>
            </w:r>
            <w:r>
              <w:rPr>
                <w:noProof/>
                <w:webHidden/>
              </w:rPr>
              <w:fldChar w:fldCharType="end"/>
            </w:r>
          </w:hyperlink>
        </w:p>
        <w:p w14:paraId="7F065EE7" w14:textId="2823F9E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59" w:history="1">
            <w:r w:rsidRPr="00C069C1">
              <w:rPr>
                <w:rStyle w:val="Hyperlink"/>
                <w:noProof/>
              </w:rPr>
              <w:t>United States v. Johns</w:t>
            </w:r>
            <w:r>
              <w:rPr>
                <w:noProof/>
                <w:webHidden/>
              </w:rPr>
              <w:tab/>
            </w:r>
            <w:r>
              <w:rPr>
                <w:noProof/>
                <w:webHidden/>
              </w:rPr>
              <w:fldChar w:fldCharType="begin"/>
            </w:r>
            <w:r>
              <w:rPr>
                <w:noProof/>
                <w:webHidden/>
              </w:rPr>
              <w:instrText xml:space="preserve"> PAGEREF _Toc46695959 \h </w:instrText>
            </w:r>
            <w:r>
              <w:rPr>
                <w:noProof/>
                <w:webHidden/>
              </w:rPr>
            </w:r>
            <w:r>
              <w:rPr>
                <w:noProof/>
                <w:webHidden/>
              </w:rPr>
              <w:fldChar w:fldCharType="separate"/>
            </w:r>
            <w:r>
              <w:rPr>
                <w:noProof/>
                <w:webHidden/>
              </w:rPr>
              <w:t>86</w:t>
            </w:r>
            <w:r>
              <w:rPr>
                <w:noProof/>
                <w:webHidden/>
              </w:rPr>
              <w:fldChar w:fldCharType="end"/>
            </w:r>
          </w:hyperlink>
        </w:p>
        <w:p w14:paraId="3273B416" w14:textId="06DC341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0" w:history="1">
            <w:r w:rsidRPr="00C069C1">
              <w:rPr>
                <w:rStyle w:val="Hyperlink"/>
                <w:noProof/>
              </w:rPr>
              <w:t>New York v. Class</w:t>
            </w:r>
            <w:r>
              <w:rPr>
                <w:noProof/>
                <w:webHidden/>
              </w:rPr>
              <w:tab/>
            </w:r>
            <w:r>
              <w:rPr>
                <w:noProof/>
                <w:webHidden/>
              </w:rPr>
              <w:fldChar w:fldCharType="begin"/>
            </w:r>
            <w:r>
              <w:rPr>
                <w:noProof/>
                <w:webHidden/>
              </w:rPr>
              <w:instrText xml:space="preserve"> PAGEREF _Toc46695960 \h </w:instrText>
            </w:r>
            <w:r>
              <w:rPr>
                <w:noProof/>
                <w:webHidden/>
              </w:rPr>
            </w:r>
            <w:r>
              <w:rPr>
                <w:noProof/>
                <w:webHidden/>
              </w:rPr>
              <w:fldChar w:fldCharType="separate"/>
            </w:r>
            <w:r>
              <w:rPr>
                <w:noProof/>
                <w:webHidden/>
              </w:rPr>
              <w:t>86</w:t>
            </w:r>
            <w:r>
              <w:rPr>
                <w:noProof/>
                <w:webHidden/>
              </w:rPr>
              <w:fldChar w:fldCharType="end"/>
            </w:r>
          </w:hyperlink>
        </w:p>
        <w:p w14:paraId="1BD086B0" w14:textId="42797B9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1" w:history="1">
            <w:r w:rsidRPr="00C069C1">
              <w:rPr>
                <w:rStyle w:val="Hyperlink"/>
                <w:noProof/>
              </w:rPr>
              <w:t>Colorado v. Bertine</w:t>
            </w:r>
            <w:r>
              <w:rPr>
                <w:noProof/>
                <w:webHidden/>
              </w:rPr>
              <w:tab/>
            </w:r>
            <w:r>
              <w:rPr>
                <w:noProof/>
                <w:webHidden/>
              </w:rPr>
              <w:fldChar w:fldCharType="begin"/>
            </w:r>
            <w:r>
              <w:rPr>
                <w:noProof/>
                <w:webHidden/>
              </w:rPr>
              <w:instrText xml:space="preserve"> PAGEREF _Toc46695961 \h </w:instrText>
            </w:r>
            <w:r>
              <w:rPr>
                <w:noProof/>
                <w:webHidden/>
              </w:rPr>
            </w:r>
            <w:r>
              <w:rPr>
                <w:noProof/>
                <w:webHidden/>
              </w:rPr>
              <w:fldChar w:fldCharType="separate"/>
            </w:r>
            <w:r>
              <w:rPr>
                <w:noProof/>
                <w:webHidden/>
              </w:rPr>
              <w:t>87</w:t>
            </w:r>
            <w:r>
              <w:rPr>
                <w:noProof/>
                <w:webHidden/>
              </w:rPr>
              <w:fldChar w:fldCharType="end"/>
            </w:r>
          </w:hyperlink>
        </w:p>
        <w:p w14:paraId="29CBC77C" w14:textId="3D07A82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2" w:history="1">
            <w:r w:rsidRPr="00C069C1">
              <w:rPr>
                <w:rStyle w:val="Hyperlink"/>
                <w:noProof/>
              </w:rPr>
              <w:t>Alabama v. White</w:t>
            </w:r>
            <w:r>
              <w:rPr>
                <w:noProof/>
                <w:webHidden/>
              </w:rPr>
              <w:tab/>
            </w:r>
            <w:r>
              <w:rPr>
                <w:noProof/>
                <w:webHidden/>
              </w:rPr>
              <w:fldChar w:fldCharType="begin"/>
            </w:r>
            <w:r>
              <w:rPr>
                <w:noProof/>
                <w:webHidden/>
              </w:rPr>
              <w:instrText xml:space="preserve"> PAGEREF _Toc46695962 \h </w:instrText>
            </w:r>
            <w:r>
              <w:rPr>
                <w:noProof/>
                <w:webHidden/>
              </w:rPr>
            </w:r>
            <w:r>
              <w:rPr>
                <w:noProof/>
                <w:webHidden/>
              </w:rPr>
              <w:fldChar w:fldCharType="separate"/>
            </w:r>
            <w:r>
              <w:rPr>
                <w:noProof/>
                <w:webHidden/>
              </w:rPr>
              <w:t>87</w:t>
            </w:r>
            <w:r>
              <w:rPr>
                <w:noProof/>
                <w:webHidden/>
              </w:rPr>
              <w:fldChar w:fldCharType="end"/>
            </w:r>
          </w:hyperlink>
        </w:p>
        <w:p w14:paraId="09B0A6B5" w14:textId="76AD280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3" w:history="1">
            <w:r w:rsidRPr="00C069C1">
              <w:rPr>
                <w:rStyle w:val="Hyperlink"/>
                <w:noProof/>
              </w:rPr>
              <w:t>California v. Acevedo</w:t>
            </w:r>
            <w:r>
              <w:rPr>
                <w:noProof/>
                <w:webHidden/>
              </w:rPr>
              <w:tab/>
            </w:r>
            <w:r>
              <w:rPr>
                <w:noProof/>
                <w:webHidden/>
              </w:rPr>
              <w:fldChar w:fldCharType="begin"/>
            </w:r>
            <w:r>
              <w:rPr>
                <w:noProof/>
                <w:webHidden/>
              </w:rPr>
              <w:instrText xml:space="preserve"> PAGEREF _Toc46695963 \h </w:instrText>
            </w:r>
            <w:r>
              <w:rPr>
                <w:noProof/>
                <w:webHidden/>
              </w:rPr>
            </w:r>
            <w:r>
              <w:rPr>
                <w:noProof/>
                <w:webHidden/>
              </w:rPr>
              <w:fldChar w:fldCharType="separate"/>
            </w:r>
            <w:r>
              <w:rPr>
                <w:noProof/>
                <w:webHidden/>
              </w:rPr>
              <w:t>87</w:t>
            </w:r>
            <w:r>
              <w:rPr>
                <w:noProof/>
                <w:webHidden/>
              </w:rPr>
              <w:fldChar w:fldCharType="end"/>
            </w:r>
          </w:hyperlink>
        </w:p>
        <w:p w14:paraId="58F82C3E" w14:textId="1654768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4" w:history="1">
            <w:r w:rsidRPr="00C069C1">
              <w:rPr>
                <w:rStyle w:val="Hyperlink"/>
                <w:noProof/>
              </w:rPr>
              <w:t>US v. Nielsen</w:t>
            </w:r>
            <w:r>
              <w:rPr>
                <w:noProof/>
                <w:webHidden/>
              </w:rPr>
              <w:tab/>
            </w:r>
            <w:r>
              <w:rPr>
                <w:noProof/>
                <w:webHidden/>
              </w:rPr>
              <w:fldChar w:fldCharType="begin"/>
            </w:r>
            <w:r>
              <w:rPr>
                <w:noProof/>
                <w:webHidden/>
              </w:rPr>
              <w:instrText xml:space="preserve"> PAGEREF _Toc46695964 \h </w:instrText>
            </w:r>
            <w:r>
              <w:rPr>
                <w:noProof/>
                <w:webHidden/>
              </w:rPr>
            </w:r>
            <w:r>
              <w:rPr>
                <w:noProof/>
                <w:webHidden/>
              </w:rPr>
              <w:fldChar w:fldCharType="separate"/>
            </w:r>
            <w:r>
              <w:rPr>
                <w:noProof/>
                <w:webHidden/>
              </w:rPr>
              <w:t>87</w:t>
            </w:r>
            <w:r>
              <w:rPr>
                <w:noProof/>
                <w:webHidden/>
              </w:rPr>
              <w:fldChar w:fldCharType="end"/>
            </w:r>
          </w:hyperlink>
        </w:p>
        <w:p w14:paraId="43C63318" w14:textId="106869CC"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5" w:history="1">
            <w:r w:rsidRPr="00C069C1">
              <w:rPr>
                <w:rStyle w:val="Hyperlink"/>
                <w:noProof/>
              </w:rPr>
              <w:t>US v. Parker</w:t>
            </w:r>
            <w:r>
              <w:rPr>
                <w:noProof/>
                <w:webHidden/>
              </w:rPr>
              <w:tab/>
            </w:r>
            <w:r>
              <w:rPr>
                <w:noProof/>
                <w:webHidden/>
              </w:rPr>
              <w:fldChar w:fldCharType="begin"/>
            </w:r>
            <w:r>
              <w:rPr>
                <w:noProof/>
                <w:webHidden/>
              </w:rPr>
              <w:instrText xml:space="preserve"> PAGEREF _Toc46695965 \h </w:instrText>
            </w:r>
            <w:r>
              <w:rPr>
                <w:noProof/>
                <w:webHidden/>
              </w:rPr>
            </w:r>
            <w:r>
              <w:rPr>
                <w:noProof/>
                <w:webHidden/>
              </w:rPr>
              <w:fldChar w:fldCharType="separate"/>
            </w:r>
            <w:r>
              <w:rPr>
                <w:noProof/>
                <w:webHidden/>
              </w:rPr>
              <w:t>87</w:t>
            </w:r>
            <w:r>
              <w:rPr>
                <w:noProof/>
                <w:webHidden/>
              </w:rPr>
              <w:fldChar w:fldCharType="end"/>
            </w:r>
          </w:hyperlink>
        </w:p>
        <w:p w14:paraId="25A30121" w14:textId="041E47F5"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6" w:history="1">
            <w:r w:rsidRPr="00C069C1">
              <w:rPr>
                <w:rStyle w:val="Hyperlink"/>
                <w:noProof/>
              </w:rPr>
              <w:t>Pennsylvania v. Labron</w:t>
            </w:r>
            <w:r>
              <w:rPr>
                <w:noProof/>
                <w:webHidden/>
              </w:rPr>
              <w:tab/>
            </w:r>
            <w:r>
              <w:rPr>
                <w:noProof/>
                <w:webHidden/>
              </w:rPr>
              <w:fldChar w:fldCharType="begin"/>
            </w:r>
            <w:r>
              <w:rPr>
                <w:noProof/>
                <w:webHidden/>
              </w:rPr>
              <w:instrText xml:space="preserve"> PAGEREF _Toc46695966 \h </w:instrText>
            </w:r>
            <w:r>
              <w:rPr>
                <w:noProof/>
                <w:webHidden/>
              </w:rPr>
            </w:r>
            <w:r>
              <w:rPr>
                <w:noProof/>
                <w:webHidden/>
              </w:rPr>
              <w:fldChar w:fldCharType="separate"/>
            </w:r>
            <w:r>
              <w:rPr>
                <w:noProof/>
                <w:webHidden/>
              </w:rPr>
              <w:t>87</w:t>
            </w:r>
            <w:r>
              <w:rPr>
                <w:noProof/>
                <w:webHidden/>
              </w:rPr>
              <w:fldChar w:fldCharType="end"/>
            </w:r>
          </w:hyperlink>
        </w:p>
        <w:p w14:paraId="796F078E" w14:textId="7C48EA0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7" w:history="1">
            <w:r w:rsidRPr="00C069C1">
              <w:rPr>
                <w:rStyle w:val="Hyperlink"/>
                <w:noProof/>
              </w:rPr>
              <w:t>Speight v. US</w:t>
            </w:r>
            <w:r>
              <w:rPr>
                <w:noProof/>
                <w:webHidden/>
              </w:rPr>
              <w:tab/>
            </w:r>
            <w:r>
              <w:rPr>
                <w:noProof/>
                <w:webHidden/>
              </w:rPr>
              <w:fldChar w:fldCharType="begin"/>
            </w:r>
            <w:r>
              <w:rPr>
                <w:noProof/>
                <w:webHidden/>
              </w:rPr>
              <w:instrText xml:space="preserve"> PAGEREF _Toc46695967 \h </w:instrText>
            </w:r>
            <w:r>
              <w:rPr>
                <w:noProof/>
                <w:webHidden/>
              </w:rPr>
            </w:r>
            <w:r>
              <w:rPr>
                <w:noProof/>
                <w:webHidden/>
              </w:rPr>
              <w:fldChar w:fldCharType="separate"/>
            </w:r>
            <w:r>
              <w:rPr>
                <w:noProof/>
                <w:webHidden/>
              </w:rPr>
              <w:t>87</w:t>
            </w:r>
            <w:r>
              <w:rPr>
                <w:noProof/>
                <w:webHidden/>
              </w:rPr>
              <w:fldChar w:fldCharType="end"/>
            </w:r>
          </w:hyperlink>
        </w:p>
        <w:p w14:paraId="3381D81C" w14:textId="2CC999F2"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8" w:history="1">
            <w:r w:rsidRPr="00C069C1">
              <w:rPr>
                <w:rStyle w:val="Hyperlink"/>
                <w:noProof/>
              </w:rPr>
              <w:t>US v. Elliott</w:t>
            </w:r>
            <w:r>
              <w:rPr>
                <w:noProof/>
                <w:webHidden/>
              </w:rPr>
              <w:tab/>
            </w:r>
            <w:r>
              <w:rPr>
                <w:noProof/>
                <w:webHidden/>
              </w:rPr>
              <w:fldChar w:fldCharType="begin"/>
            </w:r>
            <w:r>
              <w:rPr>
                <w:noProof/>
                <w:webHidden/>
              </w:rPr>
              <w:instrText xml:space="preserve"> PAGEREF _Toc46695968 \h </w:instrText>
            </w:r>
            <w:r>
              <w:rPr>
                <w:noProof/>
                <w:webHidden/>
              </w:rPr>
            </w:r>
            <w:r>
              <w:rPr>
                <w:noProof/>
                <w:webHidden/>
              </w:rPr>
              <w:fldChar w:fldCharType="separate"/>
            </w:r>
            <w:r>
              <w:rPr>
                <w:noProof/>
                <w:webHidden/>
              </w:rPr>
              <w:t>87</w:t>
            </w:r>
            <w:r>
              <w:rPr>
                <w:noProof/>
                <w:webHidden/>
              </w:rPr>
              <w:fldChar w:fldCharType="end"/>
            </w:r>
          </w:hyperlink>
        </w:p>
        <w:p w14:paraId="174C7806" w14:textId="1E0BE00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69" w:history="1">
            <w:r w:rsidRPr="00C069C1">
              <w:rPr>
                <w:rStyle w:val="Hyperlink"/>
                <w:noProof/>
              </w:rPr>
              <w:t>Whren v. U.S.</w:t>
            </w:r>
            <w:r>
              <w:rPr>
                <w:noProof/>
                <w:webHidden/>
              </w:rPr>
              <w:tab/>
            </w:r>
            <w:r>
              <w:rPr>
                <w:noProof/>
                <w:webHidden/>
              </w:rPr>
              <w:fldChar w:fldCharType="begin"/>
            </w:r>
            <w:r>
              <w:rPr>
                <w:noProof/>
                <w:webHidden/>
              </w:rPr>
              <w:instrText xml:space="preserve"> PAGEREF _Toc46695969 \h </w:instrText>
            </w:r>
            <w:r>
              <w:rPr>
                <w:noProof/>
                <w:webHidden/>
              </w:rPr>
            </w:r>
            <w:r>
              <w:rPr>
                <w:noProof/>
                <w:webHidden/>
              </w:rPr>
              <w:fldChar w:fldCharType="separate"/>
            </w:r>
            <w:r>
              <w:rPr>
                <w:noProof/>
                <w:webHidden/>
              </w:rPr>
              <w:t>88</w:t>
            </w:r>
            <w:r>
              <w:rPr>
                <w:noProof/>
                <w:webHidden/>
              </w:rPr>
              <w:fldChar w:fldCharType="end"/>
            </w:r>
          </w:hyperlink>
        </w:p>
        <w:p w14:paraId="6BA54D74" w14:textId="4C95C83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0" w:history="1">
            <w:r w:rsidRPr="00C069C1">
              <w:rPr>
                <w:rStyle w:val="Hyperlink"/>
                <w:noProof/>
              </w:rPr>
              <w:t>Maryland v. Wilson</w:t>
            </w:r>
            <w:r>
              <w:rPr>
                <w:noProof/>
                <w:webHidden/>
              </w:rPr>
              <w:tab/>
            </w:r>
            <w:r>
              <w:rPr>
                <w:noProof/>
                <w:webHidden/>
              </w:rPr>
              <w:fldChar w:fldCharType="begin"/>
            </w:r>
            <w:r>
              <w:rPr>
                <w:noProof/>
                <w:webHidden/>
              </w:rPr>
              <w:instrText xml:space="preserve"> PAGEREF _Toc46695970 \h </w:instrText>
            </w:r>
            <w:r>
              <w:rPr>
                <w:noProof/>
                <w:webHidden/>
              </w:rPr>
            </w:r>
            <w:r>
              <w:rPr>
                <w:noProof/>
                <w:webHidden/>
              </w:rPr>
              <w:fldChar w:fldCharType="separate"/>
            </w:r>
            <w:r>
              <w:rPr>
                <w:noProof/>
                <w:webHidden/>
              </w:rPr>
              <w:t>88</w:t>
            </w:r>
            <w:r>
              <w:rPr>
                <w:noProof/>
                <w:webHidden/>
              </w:rPr>
              <w:fldChar w:fldCharType="end"/>
            </w:r>
          </w:hyperlink>
        </w:p>
        <w:p w14:paraId="3F993BB9" w14:textId="1495889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1" w:history="1">
            <w:r w:rsidRPr="00C069C1">
              <w:rPr>
                <w:rStyle w:val="Hyperlink"/>
                <w:noProof/>
              </w:rPr>
              <w:t>US v. Hunnicutt</w:t>
            </w:r>
            <w:r>
              <w:rPr>
                <w:noProof/>
                <w:webHidden/>
              </w:rPr>
              <w:tab/>
            </w:r>
            <w:r>
              <w:rPr>
                <w:noProof/>
                <w:webHidden/>
              </w:rPr>
              <w:fldChar w:fldCharType="begin"/>
            </w:r>
            <w:r>
              <w:rPr>
                <w:noProof/>
                <w:webHidden/>
              </w:rPr>
              <w:instrText xml:space="preserve"> PAGEREF _Toc46695971 \h </w:instrText>
            </w:r>
            <w:r>
              <w:rPr>
                <w:noProof/>
                <w:webHidden/>
              </w:rPr>
            </w:r>
            <w:r>
              <w:rPr>
                <w:noProof/>
                <w:webHidden/>
              </w:rPr>
              <w:fldChar w:fldCharType="separate"/>
            </w:r>
            <w:r>
              <w:rPr>
                <w:noProof/>
                <w:webHidden/>
              </w:rPr>
              <w:t>88</w:t>
            </w:r>
            <w:r>
              <w:rPr>
                <w:noProof/>
                <w:webHidden/>
              </w:rPr>
              <w:fldChar w:fldCharType="end"/>
            </w:r>
          </w:hyperlink>
        </w:p>
        <w:p w14:paraId="7495074A" w14:textId="3ECC80C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2" w:history="1">
            <w:r w:rsidRPr="00C069C1">
              <w:rPr>
                <w:rStyle w:val="Hyperlink"/>
                <w:noProof/>
              </w:rPr>
              <w:t>United States v. Van Syckle</w:t>
            </w:r>
            <w:r>
              <w:rPr>
                <w:noProof/>
                <w:webHidden/>
              </w:rPr>
              <w:tab/>
            </w:r>
            <w:r>
              <w:rPr>
                <w:noProof/>
                <w:webHidden/>
              </w:rPr>
              <w:fldChar w:fldCharType="begin"/>
            </w:r>
            <w:r>
              <w:rPr>
                <w:noProof/>
                <w:webHidden/>
              </w:rPr>
              <w:instrText xml:space="preserve"> PAGEREF _Toc46695972 \h </w:instrText>
            </w:r>
            <w:r>
              <w:rPr>
                <w:noProof/>
                <w:webHidden/>
              </w:rPr>
            </w:r>
            <w:r>
              <w:rPr>
                <w:noProof/>
                <w:webHidden/>
              </w:rPr>
              <w:fldChar w:fldCharType="separate"/>
            </w:r>
            <w:r>
              <w:rPr>
                <w:noProof/>
                <w:webHidden/>
              </w:rPr>
              <w:t>88</w:t>
            </w:r>
            <w:r>
              <w:rPr>
                <w:noProof/>
                <w:webHidden/>
              </w:rPr>
              <w:fldChar w:fldCharType="end"/>
            </w:r>
          </w:hyperlink>
        </w:p>
        <w:p w14:paraId="14458EFB" w14:textId="1FE5779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3" w:history="1">
            <w:r w:rsidRPr="00C069C1">
              <w:rPr>
                <w:rStyle w:val="Hyperlink"/>
                <w:noProof/>
              </w:rPr>
              <w:t>US v. Barnes</w:t>
            </w:r>
            <w:r>
              <w:rPr>
                <w:noProof/>
                <w:webHidden/>
              </w:rPr>
              <w:tab/>
            </w:r>
            <w:r>
              <w:rPr>
                <w:noProof/>
                <w:webHidden/>
              </w:rPr>
              <w:fldChar w:fldCharType="begin"/>
            </w:r>
            <w:r>
              <w:rPr>
                <w:noProof/>
                <w:webHidden/>
              </w:rPr>
              <w:instrText xml:space="preserve"> PAGEREF _Toc46695973 \h </w:instrText>
            </w:r>
            <w:r>
              <w:rPr>
                <w:noProof/>
                <w:webHidden/>
              </w:rPr>
            </w:r>
            <w:r>
              <w:rPr>
                <w:noProof/>
                <w:webHidden/>
              </w:rPr>
              <w:fldChar w:fldCharType="separate"/>
            </w:r>
            <w:r>
              <w:rPr>
                <w:noProof/>
                <w:webHidden/>
              </w:rPr>
              <w:t>89</w:t>
            </w:r>
            <w:r>
              <w:rPr>
                <w:noProof/>
                <w:webHidden/>
              </w:rPr>
              <w:fldChar w:fldCharType="end"/>
            </w:r>
          </w:hyperlink>
        </w:p>
        <w:p w14:paraId="4B8AF8A4" w14:textId="3F009FB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4" w:history="1">
            <w:r w:rsidRPr="00C069C1">
              <w:rPr>
                <w:rStyle w:val="Hyperlink"/>
                <w:noProof/>
              </w:rPr>
              <w:t>U.S. v. Downs</w:t>
            </w:r>
            <w:r>
              <w:rPr>
                <w:noProof/>
                <w:webHidden/>
              </w:rPr>
              <w:tab/>
            </w:r>
            <w:r>
              <w:rPr>
                <w:noProof/>
                <w:webHidden/>
              </w:rPr>
              <w:fldChar w:fldCharType="begin"/>
            </w:r>
            <w:r>
              <w:rPr>
                <w:noProof/>
                <w:webHidden/>
              </w:rPr>
              <w:instrText xml:space="preserve"> PAGEREF _Toc46695974 \h </w:instrText>
            </w:r>
            <w:r>
              <w:rPr>
                <w:noProof/>
                <w:webHidden/>
              </w:rPr>
            </w:r>
            <w:r>
              <w:rPr>
                <w:noProof/>
                <w:webHidden/>
              </w:rPr>
              <w:fldChar w:fldCharType="separate"/>
            </w:r>
            <w:r>
              <w:rPr>
                <w:noProof/>
                <w:webHidden/>
              </w:rPr>
              <w:t>89</w:t>
            </w:r>
            <w:r>
              <w:rPr>
                <w:noProof/>
                <w:webHidden/>
              </w:rPr>
              <w:fldChar w:fldCharType="end"/>
            </w:r>
          </w:hyperlink>
        </w:p>
        <w:p w14:paraId="2D719408" w14:textId="0D9DD41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5" w:history="1">
            <w:r w:rsidRPr="00C069C1">
              <w:rPr>
                <w:rStyle w:val="Hyperlink"/>
                <w:noProof/>
              </w:rPr>
              <w:t>Wyoming v. Houghton</w:t>
            </w:r>
            <w:r>
              <w:rPr>
                <w:noProof/>
                <w:webHidden/>
              </w:rPr>
              <w:tab/>
            </w:r>
            <w:r>
              <w:rPr>
                <w:noProof/>
                <w:webHidden/>
              </w:rPr>
              <w:fldChar w:fldCharType="begin"/>
            </w:r>
            <w:r>
              <w:rPr>
                <w:noProof/>
                <w:webHidden/>
              </w:rPr>
              <w:instrText xml:space="preserve"> PAGEREF _Toc46695975 \h </w:instrText>
            </w:r>
            <w:r>
              <w:rPr>
                <w:noProof/>
                <w:webHidden/>
              </w:rPr>
            </w:r>
            <w:r>
              <w:rPr>
                <w:noProof/>
                <w:webHidden/>
              </w:rPr>
              <w:fldChar w:fldCharType="separate"/>
            </w:r>
            <w:r>
              <w:rPr>
                <w:noProof/>
                <w:webHidden/>
              </w:rPr>
              <w:t>89</w:t>
            </w:r>
            <w:r>
              <w:rPr>
                <w:noProof/>
                <w:webHidden/>
              </w:rPr>
              <w:fldChar w:fldCharType="end"/>
            </w:r>
          </w:hyperlink>
        </w:p>
        <w:p w14:paraId="7948B252" w14:textId="7FE1ACC2"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6" w:history="1">
            <w:r w:rsidRPr="00C069C1">
              <w:rPr>
                <w:rStyle w:val="Hyperlink"/>
                <w:noProof/>
              </w:rPr>
              <w:t>United States v. Edwards</w:t>
            </w:r>
            <w:r>
              <w:rPr>
                <w:noProof/>
                <w:webHidden/>
              </w:rPr>
              <w:tab/>
            </w:r>
            <w:r>
              <w:rPr>
                <w:noProof/>
                <w:webHidden/>
              </w:rPr>
              <w:fldChar w:fldCharType="begin"/>
            </w:r>
            <w:r>
              <w:rPr>
                <w:noProof/>
                <w:webHidden/>
              </w:rPr>
              <w:instrText xml:space="preserve"> PAGEREF _Toc46695976 \h </w:instrText>
            </w:r>
            <w:r>
              <w:rPr>
                <w:noProof/>
                <w:webHidden/>
              </w:rPr>
            </w:r>
            <w:r>
              <w:rPr>
                <w:noProof/>
                <w:webHidden/>
              </w:rPr>
              <w:fldChar w:fldCharType="separate"/>
            </w:r>
            <w:r>
              <w:rPr>
                <w:noProof/>
                <w:webHidden/>
              </w:rPr>
              <w:t>89</w:t>
            </w:r>
            <w:r>
              <w:rPr>
                <w:noProof/>
                <w:webHidden/>
              </w:rPr>
              <w:fldChar w:fldCharType="end"/>
            </w:r>
          </w:hyperlink>
        </w:p>
        <w:p w14:paraId="74EDF590" w14:textId="50BDF0BA"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7" w:history="1">
            <w:r w:rsidRPr="00C069C1">
              <w:rPr>
                <w:rStyle w:val="Hyperlink"/>
                <w:noProof/>
              </w:rPr>
              <w:t>US v. Drayton</w:t>
            </w:r>
            <w:r>
              <w:rPr>
                <w:noProof/>
                <w:webHidden/>
              </w:rPr>
              <w:tab/>
            </w:r>
            <w:r>
              <w:rPr>
                <w:noProof/>
                <w:webHidden/>
              </w:rPr>
              <w:fldChar w:fldCharType="begin"/>
            </w:r>
            <w:r>
              <w:rPr>
                <w:noProof/>
                <w:webHidden/>
              </w:rPr>
              <w:instrText xml:space="preserve"> PAGEREF _Toc46695977 \h </w:instrText>
            </w:r>
            <w:r>
              <w:rPr>
                <w:noProof/>
                <w:webHidden/>
              </w:rPr>
            </w:r>
            <w:r>
              <w:rPr>
                <w:noProof/>
                <w:webHidden/>
              </w:rPr>
              <w:fldChar w:fldCharType="separate"/>
            </w:r>
            <w:r>
              <w:rPr>
                <w:noProof/>
                <w:webHidden/>
              </w:rPr>
              <w:t>89</w:t>
            </w:r>
            <w:r>
              <w:rPr>
                <w:noProof/>
                <w:webHidden/>
              </w:rPr>
              <w:fldChar w:fldCharType="end"/>
            </w:r>
          </w:hyperlink>
        </w:p>
        <w:p w14:paraId="67F2863A" w14:textId="1922FD4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8" w:history="1">
            <w:r w:rsidRPr="00C069C1">
              <w:rPr>
                <w:rStyle w:val="Hyperlink"/>
                <w:noProof/>
              </w:rPr>
              <w:t>U.S. v. Mercado</w:t>
            </w:r>
            <w:r>
              <w:rPr>
                <w:noProof/>
                <w:webHidden/>
              </w:rPr>
              <w:tab/>
            </w:r>
            <w:r>
              <w:rPr>
                <w:noProof/>
                <w:webHidden/>
              </w:rPr>
              <w:fldChar w:fldCharType="begin"/>
            </w:r>
            <w:r>
              <w:rPr>
                <w:noProof/>
                <w:webHidden/>
              </w:rPr>
              <w:instrText xml:space="preserve"> PAGEREF _Toc46695978 \h </w:instrText>
            </w:r>
            <w:r>
              <w:rPr>
                <w:noProof/>
                <w:webHidden/>
              </w:rPr>
            </w:r>
            <w:r>
              <w:rPr>
                <w:noProof/>
                <w:webHidden/>
              </w:rPr>
              <w:fldChar w:fldCharType="separate"/>
            </w:r>
            <w:r>
              <w:rPr>
                <w:noProof/>
                <w:webHidden/>
              </w:rPr>
              <w:t>89</w:t>
            </w:r>
            <w:r>
              <w:rPr>
                <w:noProof/>
                <w:webHidden/>
              </w:rPr>
              <w:fldChar w:fldCharType="end"/>
            </w:r>
          </w:hyperlink>
        </w:p>
        <w:p w14:paraId="5E145515" w14:textId="0F65D6D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79" w:history="1">
            <w:r w:rsidRPr="00C069C1">
              <w:rPr>
                <w:rStyle w:val="Hyperlink"/>
                <w:noProof/>
              </w:rPr>
              <w:t>Thornton v. U.S.</w:t>
            </w:r>
            <w:r>
              <w:rPr>
                <w:noProof/>
                <w:webHidden/>
              </w:rPr>
              <w:tab/>
            </w:r>
            <w:r>
              <w:rPr>
                <w:noProof/>
                <w:webHidden/>
              </w:rPr>
              <w:fldChar w:fldCharType="begin"/>
            </w:r>
            <w:r>
              <w:rPr>
                <w:noProof/>
                <w:webHidden/>
              </w:rPr>
              <w:instrText xml:space="preserve"> PAGEREF _Toc46695979 \h </w:instrText>
            </w:r>
            <w:r>
              <w:rPr>
                <w:noProof/>
                <w:webHidden/>
              </w:rPr>
            </w:r>
            <w:r>
              <w:rPr>
                <w:noProof/>
                <w:webHidden/>
              </w:rPr>
              <w:fldChar w:fldCharType="separate"/>
            </w:r>
            <w:r>
              <w:rPr>
                <w:noProof/>
                <w:webHidden/>
              </w:rPr>
              <w:t>89</w:t>
            </w:r>
            <w:r>
              <w:rPr>
                <w:noProof/>
                <w:webHidden/>
              </w:rPr>
              <w:fldChar w:fldCharType="end"/>
            </w:r>
          </w:hyperlink>
        </w:p>
        <w:p w14:paraId="4D10E3B0" w14:textId="54EFA47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0" w:history="1">
            <w:r w:rsidRPr="00C069C1">
              <w:rPr>
                <w:rStyle w:val="Hyperlink"/>
                <w:noProof/>
              </w:rPr>
              <w:t>US v. Palmer</w:t>
            </w:r>
            <w:r>
              <w:rPr>
                <w:noProof/>
                <w:webHidden/>
              </w:rPr>
              <w:tab/>
            </w:r>
            <w:r>
              <w:rPr>
                <w:noProof/>
                <w:webHidden/>
              </w:rPr>
              <w:fldChar w:fldCharType="begin"/>
            </w:r>
            <w:r>
              <w:rPr>
                <w:noProof/>
                <w:webHidden/>
              </w:rPr>
              <w:instrText xml:space="preserve"> PAGEREF _Toc46695980 \h </w:instrText>
            </w:r>
            <w:r>
              <w:rPr>
                <w:noProof/>
                <w:webHidden/>
              </w:rPr>
            </w:r>
            <w:r>
              <w:rPr>
                <w:noProof/>
                <w:webHidden/>
              </w:rPr>
              <w:fldChar w:fldCharType="separate"/>
            </w:r>
            <w:r>
              <w:rPr>
                <w:noProof/>
                <w:webHidden/>
              </w:rPr>
              <w:t>89</w:t>
            </w:r>
            <w:r>
              <w:rPr>
                <w:noProof/>
                <w:webHidden/>
              </w:rPr>
              <w:fldChar w:fldCharType="end"/>
            </w:r>
          </w:hyperlink>
        </w:p>
        <w:p w14:paraId="1BFBC7B5" w14:textId="38093C8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1" w:history="1">
            <w:r w:rsidRPr="00C069C1">
              <w:rPr>
                <w:rStyle w:val="Hyperlink"/>
                <w:noProof/>
              </w:rPr>
              <w:t>US v. Petty</w:t>
            </w:r>
            <w:r>
              <w:rPr>
                <w:noProof/>
                <w:webHidden/>
              </w:rPr>
              <w:tab/>
            </w:r>
            <w:r>
              <w:rPr>
                <w:noProof/>
                <w:webHidden/>
              </w:rPr>
              <w:fldChar w:fldCharType="begin"/>
            </w:r>
            <w:r>
              <w:rPr>
                <w:noProof/>
                <w:webHidden/>
              </w:rPr>
              <w:instrText xml:space="preserve"> PAGEREF _Toc46695981 \h </w:instrText>
            </w:r>
            <w:r>
              <w:rPr>
                <w:noProof/>
                <w:webHidden/>
              </w:rPr>
            </w:r>
            <w:r>
              <w:rPr>
                <w:noProof/>
                <w:webHidden/>
              </w:rPr>
              <w:fldChar w:fldCharType="separate"/>
            </w:r>
            <w:r>
              <w:rPr>
                <w:noProof/>
                <w:webHidden/>
              </w:rPr>
              <w:t>89</w:t>
            </w:r>
            <w:r>
              <w:rPr>
                <w:noProof/>
                <w:webHidden/>
              </w:rPr>
              <w:fldChar w:fldCharType="end"/>
            </w:r>
          </w:hyperlink>
        </w:p>
        <w:p w14:paraId="25292C65" w14:textId="003D1AA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2" w:history="1">
            <w:r w:rsidRPr="00C069C1">
              <w:rPr>
                <w:rStyle w:val="Hyperlink"/>
                <w:noProof/>
              </w:rPr>
              <w:t>US v. Williams</w:t>
            </w:r>
            <w:r>
              <w:rPr>
                <w:noProof/>
                <w:webHidden/>
              </w:rPr>
              <w:tab/>
            </w:r>
            <w:r>
              <w:rPr>
                <w:noProof/>
                <w:webHidden/>
              </w:rPr>
              <w:fldChar w:fldCharType="begin"/>
            </w:r>
            <w:r>
              <w:rPr>
                <w:noProof/>
                <w:webHidden/>
              </w:rPr>
              <w:instrText xml:space="preserve"> PAGEREF _Toc46695982 \h </w:instrText>
            </w:r>
            <w:r>
              <w:rPr>
                <w:noProof/>
                <w:webHidden/>
              </w:rPr>
            </w:r>
            <w:r>
              <w:rPr>
                <w:noProof/>
                <w:webHidden/>
              </w:rPr>
              <w:fldChar w:fldCharType="separate"/>
            </w:r>
            <w:r>
              <w:rPr>
                <w:noProof/>
                <w:webHidden/>
              </w:rPr>
              <w:t>90</w:t>
            </w:r>
            <w:r>
              <w:rPr>
                <w:noProof/>
                <w:webHidden/>
              </w:rPr>
              <w:fldChar w:fldCharType="end"/>
            </w:r>
          </w:hyperlink>
        </w:p>
        <w:p w14:paraId="3798D6AA" w14:textId="4AEA6DF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3" w:history="1">
            <w:r w:rsidRPr="00C069C1">
              <w:rPr>
                <w:rStyle w:val="Hyperlink"/>
                <w:noProof/>
              </w:rPr>
              <w:t>Brendlin v. California</w:t>
            </w:r>
            <w:r>
              <w:rPr>
                <w:noProof/>
                <w:webHidden/>
              </w:rPr>
              <w:tab/>
            </w:r>
            <w:r>
              <w:rPr>
                <w:noProof/>
                <w:webHidden/>
              </w:rPr>
              <w:fldChar w:fldCharType="begin"/>
            </w:r>
            <w:r>
              <w:rPr>
                <w:noProof/>
                <w:webHidden/>
              </w:rPr>
              <w:instrText xml:space="preserve"> PAGEREF _Toc46695983 \h </w:instrText>
            </w:r>
            <w:r>
              <w:rPr>
                <w:noProof/>
                <w:webHidden/>
              </w:rPr>
            </w:r>
            <w:r>
              <w:rPr>
                <w:noProof/>
                <w:webHidden/>
              </w:rPr>
              <w:fldChar w:fldCharType="separate"/>
            </w:r>
            <w:r>
              <w:rPr>
                <w:noProof/>
                <w:webHidden/>
              </w:rPr>
              <w:t>90</w:t>
            </w:r>
            <w:r>
              <w:rPr>
                <w:noProof/>
                <w:webHidden/>
              </w:rPr>
              <w:fldChar w:fldCharType="end"/>
            </w:r>
          </w:hyperlink>
        </w:p>
        <w:p w14:paraId="7D700588" w14:textId="2E76532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4" w:history="1">
            <w:r w:rsidRPr="00C069C1">
              <w:rPr>
                <w:rStyle w:val="Hyperlink"/>
                <w:noProof/>
              </w:rPr>
              <w:t>Scott v. Harris</w:t>
            </w:r>
            <w:r>
              <w:rPr>
                <w:noProof/>
                <w:webHidden/>
              </w:rPr>
              <w:tab/>
            </w:r>
            <w:r>
              <w:rPr>
                <w:noProof/>
                <w:webHidden/>
              </w:rPr>
              <w:fldChar w:fldCharType="begin"/>
            </w:r>
            <w:r>
              <w:rPr>
                <w:noProof/>
                <w:webHidden/>
              </w:rPr>
              <w:instrText xml:space="preserve"> PAGEREF _Toc46695984 \h </w:instrText>
            </w:r>
            <w:r>
              <w:rPr>
                <w:noProof/>
                <w:webHidden/>
              </w:rPr>
            </w:r>
            <w:r>
              <w:rPr>
                <w:noProof/>
                <w:webHidden/>
              </w:rPr>
              <w:fldChar w:fldCharType="separate"/>
            </w:r>
            <w:r>
              <w:rPr>
                <w:noProof/>
                <w:webHidden/>
              </w:rPr>
              <w:t>90</w:t>
            </w:r>
            <w:r>
              <w:rPr>
                <w:noProof/>
                <w:webHidden/>
              </w:rPr>
              <w:fldChar w:fldCharType="end"/>
            </w:r>
          </w:hyperlink>
        </w:p>
        <w:p w14:paraId="4D912113" w14:textId="16BD11A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5" w:history="1">
            <w:r w:rsidRPr="00C069C1">
              <w:rPr>
                <w:rStyle w:val="Hyperlink"/>
                <w:noProof/>
              </w:rPr>
              <w:t>US v. Rice</w:t>
            </w:r>
            <w:r>
              <w:rPr>
                <w:noProof/>
                <w:webHidden/>
              </w:rPr>
              <w:tab/>
            </w:r>
            <w:r>
              <w:rPr>
                <w:noProof/>
                <w:webHidden/>
              </w:rPr>
              <w:fldChar w:fldCharType="begin"/>
            </w:r>
            <w:r>
              <w:rPr>
                <w:noProof/>
                <w:webHidden/>
              </w:rPr>
              <w:instrText xml:space="preserve"> PAGEREF _Toc46695985 \h </w:instrText>
            </w:r>
            <w:r>
              <w:rPr>
                <w:noProof/>
                <w:webHidden/>
              </w:rPr>
            </w:r>
            <w:r>
              <w:rPr>
                <w:noProof/>
                <w:webHidden/>
              </w:rPr>
              <w:fldChar w:fldCharType="separate"/>
            </w:r>
            <w:r>
              <w:rPr>
                <w:noProof/>
                <w:webHidden/>
              </w:rPr>
              <w:t>91</w:t>
            </w:r>
            <w:r>
              <w:rPr>
                <w:noProof/>
                <w:webHidden/>
              </w:rPr>
              <w:fldChar w:fldCharType="end"/>
            </w:r>
          </w:hyperlink>
        </w:p>
        <w:p w14:paraId="53AEBAAE" w14:textId="1F25B9A0"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6" w:history="1">
            <w:r w:rsidRPr="00C069C1">
              <w:rPr>
                <w:rStyle w:val="Hyperlink"/>
                <w:noProof/>
              </w:rPr>
              <w:t>Stufflebeam v. Harris</w:t>
            </w:r>
            <w:r>
              <w:rPr>
                <w:noProof/>
                <w:webHidden/>
              </w:rPr>
              <w:tab/>
            </w:r>
            <w:r>
              <w:rPr>
                <w:noProof/>
                <w:webHidden/>
              </w:rPr>
              <w:fldChar w:fldCharType="begin"/>
            </w:r>
            <w:r>
              <w:rPr>
                <w:noProof/>
                <w:webHidden/>
              </w:rPr>
              <w:instrText xml:space="preserve"> PAGEREF _Toc46695986 \h </w:instrText>
            </w:r>
            <w:r>
              <w:rPr>
                <w:noProof/>
                <w:webHidden/>
              </w:rPr>
            </w:r>
            <w:r>
              <w:rPr>
                <w:noProof/>
                <w:webHidden/>
              </w:rPr>
              <w:fldChar w:fldCharType="separate"/>
            </w:r>
            <w:r>
              <w:rPr>
                <w:noProof/>
                <w:webHidden/>
              </w:rPr>
              <w:t>91</w:t>
            </w:r>
            <w:r>
              <w:rPr>
                <w:noProof/>
                <w:webHidden/>
              </w:rPr>
              <w:fldChar w:fldCharType="end"/>
            </w:r>
          </w:hyperlink>
        </w:p>
        <w:p w14:paraId="713C8AD0" w14:textId="6CAF7E3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7" w:history="1">
            <w:r w:rsidRPr="00C069C1">
              <w:rPr>
                <w:rStyle w:val="Hyperlink"/>
                <w:noProof/>
              </w:rPr>
              <w:t>Arizona v. Gant</w:t>
            </w:r>
            <w:r>
              <w:rPr>
                <w:noProof/>
                <w:webHidden/>
              </w:rPr>
              <w:tab/>
            </w:r>
            <w:r>
              <w:rPr>
                <w:noProof/>
                <w:webHidden/>
              </w:rPr>
              <w:fldChar w:fldCharType="begin"/>
            </w:r>
            <w:r>
              <w:rPr>
                <w:noProof/>
                <w:webHidden/>
              </w:rPr>
              <w:instrText xml:space="preserve"> PAGEREF _Toc46695987 \h </w:instrText>
            </w:r>
            <w:r>
              <w:rPr>
                <w:noProof/>
                <w:webHidden/>
              </w:rPr>
            </w:r>
            <w:r>
              <w:rPr>
                <w:noProof/>
                <w:webHidden/>
              </w:rPr>
              <w:fldChar w:fldCharType="separate"/>
            </w:r>
            <w:r>
              <w:rPr>
                <w:noProof/>
                <w:webHidden/>
              </w:rPr>
              <w:t>91</w:t>
            </w:r>
            <w:r>
              <w:rPr>
                <w:noProof/>
                <w:webHidden/>
              </w:rPr>
              <w:fldChar w:fldCharType="end"/>
            </w:r>
          </w:hyperlink>
        </w:p>
        <w:p w14:paraId="3AA63317" w14:textId="6CA48304"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8" w:history="1">
            <w:r w:rsidRPr="00C069C1">
              <w:rPr>
                <w:rStyle w:val="Hyperlink"/>
                <w:noProof/>
              </w:rPr>
              <w:t>US v. Pena Montes</w:t>
            </w:r>
            <w:r>
              <w:rPr>
                <w:noProof/>
                <w:webHidden/>
              </w:rPr>
              <w:tab/>
            </w:r>
            <w:r>
              <w:rPr>
                <w:noProof/>
                <w:webHidden/>
              </w:rPr>
              <w:fldChar w:fldCharType="begin"/>
            </w:r>
            <w:r>
              <w:rPr>
                <w:noProof/>
                <w:webHidden/>
              </w:rPr>
              <w:instrText xml:space="preserve"> PAGEREF _Toc46695988 \h </w:instrText>
            </w:r>
            <w:r>
              <w:rPr>
                <w:noProof/>
                <w:webHidden/>
              </w:rPr>
            </w:r>
            <w:r>
              <w:rPr>
                <w:noProof/>
                <w:webHidden/>
              </w:rPr>
              <w:fldChar w:fldCharType="separate"/>
            </w:r>
            <w:r>
              <w:rPr>
                <w:noProof/>
                <w:webHidden/>
              </w:rPr>
              <w:t>92</w:t>
            </w:r>
            <w:r>
              <w:rPr>
                <w:noProof/>
                <w:webHidden/>
              </w:rPr>
              <w:fldChar w:fldCharType="end"/>
            </w:r>
          </w:hyperlink>
        </w:p>
        <w:p w14:paraId="1502D7FE" w14:textId="5C077665"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89" w:history="1">
            <w:r w:rsidRPr="00C069C1">
              <w:rPr>
                <w:rStyle w:val="Hyperlink"/>
                <w:noProof/>
              </w:rPr>
              <w:t>Barberton v. Jenney</w:t>
            </w:r>
            <w:r>
              <w:rPr>
                <w:noProof/>
                <w:webHidden/>
              </w:rPr>
              <w:tab/>
            </w:r>
            <w:r>
              <w:rPr>
                <w:noProof/>
                <w:webHidden/>
              </w:rPr>
              <w:fldChar w:fldCharType="begin"/>
            </w:r>
            <w:r>
              <w:rPr>
                <w:noProof/>
                <w:webHidden/>
              </w:rPr>
              <w:instrText xml:space="preserve"> PAGEREF _Toc46695989 \h </w:instrText>
            </w:r>
            <w:r>
              <w:rPr>
                <w:noProof/>
                <w:webHidden/>
              </w:rPr>
            </w:r>
            <w:r>
              <w:rPr>
                <w:noProof/>
                <w:webHidden/>
              </w:rPr>
              <w:fldChar w:fldCharType="separate"/>
            </w:r>
            <w:r>
              <w:rPr>
                <w:noProof/>
                <w:webHidden/>
              </w:rPr>
              <w:t>93</w:t>
            </w:r>
            <w:r>
              <w:rPr>
                <w:noProof/>
                <w:webHidden/>
              </w:rPr>
              <w:fldChar w:fldCharType="end"/>
            </w:r>
          </w:hyperlink>
        </w:p>
        <w:p w14:paraId="2924EE90" w14:textId="305F2AA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0" w:history="1">
            <w:r w:rsidRPr="00C069C1">
              <w:rPr>
                <w:rStyle w:val="Hyperlink"/>
                <w:noProof/>
              </w:rPr>
              <w:t>US v. Ludwig</w:t>
            </w:r>
            <w:r>
              <w:rPr>
                <w:noProof/>
                <w:webHidden/>
              </w:rPr>
              <w:tab/>
            </w:r>
            <w:r>
              <w:rPr>
                <w:noProof/>
                <w:webHidden/>
              </w:rPr>
              <w:fldChar w:fldCharType="begin"/>
            </w:r>
            <w:r>
              <w:rPr>
                <w:noProof/>
                <w:webHidden/>
              </w:rPr>
              <w:instrText xml:space="preserve"> PAGEREF _Toc46695990 \h </w:instrText>
            </w:r>
            <w:r>
              <w:rPr>
                <w:noProof/>
                <w:webHidden/>
              </w:rPr>
            </w:r>
            <w:r>
              <w:rPr>
                <w:noProof/>
                <w:webHidden/>
              </w:rPr>
              <w:fldChar w:fldCharType="separate"/>
            </w:r>
            <w:r>
              <w:rPr>
                <w:noProof/>
                <w:webHidden/>
              </w:rPr>
              <w:t>93</w:t>
            </w:r>
            <w:r>
              <w:rPr>
                <w:noProof/>
                <w:webHidden/>
              </w:rPr>
              <w:fldChar w:fldCharType="end"/>
            </w:r>
          </w:hyperlink>
        </w:p>
        <w:p w14:paraId="08E0C223" w14:textId="13812CE3"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1" w:history="1">
            <w:r w:rsidRPr="00C069C1">
              <w:rPr>
                <w:rStyle w:val="Hyperlink"/>
                <w:noProof/>
              </w:rPr>
              <w:t>US v. Legge</w:t>
            </w:r>
            <w:r>
              <w:rPr>
                <w:noProof/>
                <w:webHidden/>
              </w:rPr>
              <w:tab/>
            </w:r>
            <w:r>
              <w:rPr>
                <w:noProof/>
                <w:webHidden/>
              </w:rPr>
              <w:fldChar w:fldCharType="begin"/>
            </w:r>
            <w:r>
              <w:rPr>
                <w:noProof/>
                <w:webHidden/>
              </w:rPr>
              <w:instrText xml:space="preserve"> PAGEREF _Toc46695991 \h </w:instrText>
            </w:r>
            <w:r>
              <w:rPr>
                <w:noProof/>
                <w:webHidden/>
              </w:rPr>
            </w:r>
            <w:r>
              <w:rPr>
                <w:noProof/>
                <w:webHidden/>
              </w:rPr>
              <w:fldChar w:fldCharType="separate"/>
            </w:r>
            <w:r>
              <w:rPr>
                <w:noProof/>
                <w:webHidden/>
              </w:rPr>
              <w:t>93</w:t>
            </w:r>
            <w:r>
              <w:rPr>
                <w:noProof/>
                <w:webHidden/>
              </w:rPr>
              <w:fldChar w:fldCharType="end"/>
            </w:r>
          </w:hyperlink>
        </w:p>
        <w:p w14:paraId="3184788E" w14:textId="0A58AD1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2" w:history="1">
            <w:r w:rsidRPr="00C069C1">
              <w:rPr>
                <w:rStyle w:val="Hyperlink"/>
                <w:noProof/>
              </w:rPr>
              <w:t>Sykes v. United States</w:t>
            </w:r>
            <w:r>
              <w:rPr>
                <w:noProof/>
                <w:webHidden/>
              </w:rPr>
              <w:tab/>
            </w:r>
            <w:r>
              <w:rPr>
                <w:noProof/>
                <w:webHidden/>
              </w:rPr>
              <w:fldChar w:fldCharType="begin"/>
            </w:r>
            <w:r>
              <w:rPr>
                <w:noProof/>
                <w:webHidden/>
              </w:rPr>
              <w:instrText xml:space="preserve"> PAGEREF _Toc46695992 \h </w:instrText>
            </w:r>
            <w:r>
              <w:rPr>
                <w:noProof/>
                <w:webHidden/>
              </w:rPr>
            </w:r>
            <w:r>
              <w:rPr>
                <w:noProof/>
                <w:webHidden/>
              </w:rPr>
              <w:fldChar w:fldCharType="separate"/>
            </w:r>
            <w:r>
              <w:rPr>
                <w:noProof/>
                <w:webHidden/>
              </w:rPr>
              <w:t>93</w:t>
            </w:r>
            <w:r>
              <w:rPr>
                <w:noProof/>
                <w:webHidden/>
              </w:rPr>
              <w:fldChar w:fldCharType="end"/>
            </w:r>
          </w:hyperlink>
        </w:p>
        <w:p w14:paraId="4211B022" w14:textId="34AB4D21"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3" w:history="1">
            <w:r w:rsidRPr="00C069C1">
              <w:rPr>
                <w:rStyle w:val="Hyperlink"/>
                <w:noProof/>
              </w:rPr>
              <w:t>United States v. Trestyn</w:t>
            </w:r>
            <w:r>
              <w:rPr>
                <w:noProof/>
                <w:webHidden/>
              </w:rPr>
              <w:tab/>
            </w:r>
            <w:r>
              <w:rPr>
                <w:noProof/>
                <w:webHidden/>
              </w:rPr>
              <w:fldChar w:fldCharType="begin"/>
            </w:r>
            <w:r>
              <w:rPr>
                <w:noProof/>
                <w:webHidden/>
              </w:rPr>
              <w:instrText xml:space="preserve"> PAGEREF _Toc46695993 \h </w:instrText>
            </w:r>
            <w:r>
              <w:rPr>
                <w:noProof/>
                <w:webHidden/>
              </w:rPr>
            </w:r>
            <w:r>
              <w:rPr>
                <w:noProof/>
                <w:webHidden/>
              </w:rPr>
              <w:fldChar w:fldCharType="separate"/>
            </w:r>
            <w:r>
              <w:rPr>
                <w:noProof/>
                <w:webHidden/>
              </w:rPr>
              <w:t>94</w:t>
            </w:r>
            <w:r>
              <w:rPr>
                <w:noProof/>
                <w:webHidden/>
              </w:rPr>
              <w:fldChar w:fldCharType="end"/>
            </w:r>
          </w:hyperlink>
        </w:p>
        <w:p w14:paraId="3B9EEC4E" w14:textId="7D9F6472"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4" w:history="1">
            <w:r w:rsidRPr="00C069C1">
              <w:rPr>
                <w:rStyle w:val="Hyperlink"/>
                <w:noProof/>
              </w:rPr>
              <w:t>Mascorro v. Billings</w:t>
            </w:r>
            <w:r>
              <w:rPr>
                <w:noProof/>
                <w:webHidden/>
              </w:rPr>
              <w:tab/>
            </w:r>
            <w:r>
              <w:rPr>
                <w:noProof/>
                <w:webHidden/>
              </w:rPr>
              <w:fldChar w:fldCharType="begin"/>
            </w:r>
            <w:r>
              <w:rPr>
                <w:noProof/>
                <w:webHidden/>
              </w:rPr>
              <w:instrText xml:space="preserve"> PAGEREF _Toc46695994 \h </w:instrText>
            </w:r>
            <w:r>
              <w:rPr>
                <w:noProof/>
                <w:webHidden/>
              </w:rPr>
            </w:r>
            <w:r>
              <w:rPr>
                <w:noProof/>
                <w:webHidden/>
              </w:rPr>
              <w:fldChar w:fldCharType="separate"/>
            </w:r>
            <w:r>
              <w:rPr>
                <w:noProof/>
                <w:webHidden/>
              </w:rPr>
              <w:t>94</w:t>
            </w:r>
            <w:r>
              <w:rPr>
                <w:noProof/>
                <w:webHidden/>
              </w:rPr>
              <w:fldChar w:fldCharType="end"/>
            </w:r>
          </w:hyperlink>
        </w:p>
        <w:p w14:paraId="5ADC5203" w14:textId="3CFB880D"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5" w:history="1">
            <w:r w:rsidRPr="00C069C1">
              <w:rPr>
                <w:rStyle w:val="Hyperlink"/>
                <w:noProof/>
              </w:rPr>
              <w:t>US v. Cowan</w:t>
            </w:r>
            <w:r>
              <w:rPr>
                <w:noProof/>
                <w:webHidden/>
              </w:rPr>
              <w:tab/>
            </w:r>
            <w:r>
              <w:rPr>
                <w:noProof/>
                <w:webHidden/>
              </w:rPr>
              <w:fldChar w:fldCharType="begin"/>
            </w:r>
            <w:r>
              <w:rPr>
                <w:noProof/>
                <w:webHidden/>
              </w:rPr>
              <w:instrText xml:space="preserve"> PAGEREF _Toc46695995 \h </w:instrText>
            </w:r>
            <w:r>
              <w:rPr>
                <w:noProof/>
                <w:webHidden/>
              </w:rPr>
            </w:r>
            <w:r>
              <w:rPr>
                <w:noProof/>
                <w:webHidden/>
              </w:rPr>
              <w:fldChar w:fldCharType="separate"/>
            </w:r>
            <w:r>
              <w:rPr>
                <w:noProof/>
                <w:webHidden/>
              </w:rPr>
              <w:t>94</w:t>
            </w:r>
            <w:r>
              <w:rPr>
                <w:noProof/>
                <w:webHidden/>
              </w:rPr>
              <w:fldChar w:fldCharType="end"/>
            </w:r>
          </w:hyperlink>
        </w:p>
        <w:p w14:paraId="51432996" w14:textId="63DAFB25"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6" w:history="1">
            <w:r w:rsidRPr="00C069C1">
              <w:rPr>
                <w:rStyle w:val="Hyperlink"/>
                <w:noProof/>
              </w:rPr>
              <w:t>US v. Neff</w:t>
            </w:r>
            <w:r>
              <w:rPr>
                <w:noProof/>
                <w:webHidden/>
              </w:rPr>
              <w:tab/>
            </w:r>
            <w:r>
              <w:rPr>
                <w:noProof/>
                <w:webHidden/>
              </w:rPr>
              <w:fldChar w:fldCharType="begin"/>
            </w:r>
            <w:r>
              <w:rPr>
                <w:noProof/>
                <w:webHidden/>
              </w:rPr>
              <w:instrText xml:space="preserve"> PAGEREF _Toc46695996 \h </w:instrText>
            </w:r>
            <w:r>
              <w:rPr>
                <w:noProof/>
                <w:webHidden/>
              </w:rPr>
            </w:r>
            <w:r>
              <w:rPr>
                <w:noProof/>
                <w:webHidden/>
              </w:rPr>
              <w:fldChar w:fldCharType="separate"/>
            </w:r>
            <w:r>
              <w:rPr>
                <w:noProof/>
                <w:webHidden/>
              </w:rPr>
              <w:t>94</w:t>
            </w:r>
            <w:r>
              <w:rPr>
                <w:noProof/>
                <w:webHidden/>
              </w:rPr>
              <w:fldChar w:fldCharType="end"/>
            </w:r>
          </w:hyperlink>
        </w:p>
        <w:p w14:paraId="189F39EF" w14:textId="203DD499"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7" w:history="1">
            <w:r w:rsidRPr="00C069C1">
              <w:rPr>
                <w:rStyle w:val="Hyperlink"/>
                <w:noProof/>
              </w:rPr>
              <w:t>US v. Sowards</w:t>
            </w:r>
            <w:r>
              <w:rPr>
                <w:noProof/>
                <w:webHidden/>
              </w:rPr>
              <w:tab/>
            </w:r>
            <w:r>
              <w:rPr>
                <w:noProof/>
                <w:webHidden/>
              </w:rPr>
              <w:fldChar w:fldCharType="begin"/>
            </w:r>
            <w:r>
              <w:rPr>
                <w:noProof/>
                <w:webHidden/>
              </w:rPr>
              <w:instrText xml:space="preserve"> PAGEREF _Toc46695997 \h </w:instrText>
            </w:r>
            <w:r>
              <w:rPr>
                <w:noProof/>
                <w:webHidden/>
              </w:rPr>
            </w:r>
            <w:r>
              <w:rPr>
                <w:noProof/>
                <w:webHidden/>
              </w:rPr>
              <w:fldChar w:fldCharType="separate"/>
            </w:r>
            <w:r>
              <w:rPr>
                <w:noProof/>
                <w:webHidden/>
              </w:rPr>
              <w:t>95</w:t>
            </w:r>
            <w:r>
              <w:rPr>
                <w:noProof/>
                <w:webHidden/>
              </w:rPr>
              <w:fldChar w:fldCharType="end"/>
            </w:r>
          </w:hyperlink>
        </w:p>
        <w:p w14:paraId="2F7E4284" w14:textId="6A8456E8"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8" w:history="1">
            <w:r w:rsidRPr="00C069C1">
              <w:rPr>
                <w:rStyle w:val="Hyperlink"/>
                <w:noProof/>
              </w:rPr>
              <w:t>Missouri v. McNeely</w:t>
            </w:r>
            <w:r>
              <w:rPr>
                <w:noProof/>
                <w:webHidden/>
              </w:rPr>
              <w:tab/>
            </w:r>
            <w:r>
              <w:rPr>
                <w:noProof/>
                <w:webHidden/>
              </w:rPr>
              <w:fldChar w:fldCharType="begin"/>
            </w:r>
            <w:r>
              <w:rPr>
                <w:noProof/>
                <w:webHidden/>
              </w:rPr>
              <w:instrText xml:space="preserve"> PAGEREF _Toc46695998 \h </w:instrText>
            </w:r>
            <w:r>
              <w:rPr>
                <w:noProof/>
                <w:webHidden/>
              </w:rPr>
            </w:r>
            <w:r>
              <w:rPr>
                <w:noProof/>
                <w:webHidden/>
              </w:rPr>
              <w:fldChar w:fldCharType="separate"/>
            </w:r>
            <w:r>
              <w:rPr>
                <w:noProof/>
                <w:webHidden/>
              </w:rPr>
              <w:t>95</w:t>
            </w:r>
            <w:r>
              <w:rPr>
                <w:noProof/>
                <w:webHidden/>
              </w:rPr>
              <w:fldChar w:fldCharType="end"/>
            </w:r>
          </w:hyperlink>
        </w:p>
        <w:p w14:paraId="19CAA0BD" w14:textId="7ECC3964" w:rsidR="00F3000C" w:rsidRDefault="00F3000C">
          <w:pPr>
            <w:pStyle w:val="TOC3"/>
            <w:tabs>
              <w:tab w:val="right" w:leader="dot" w:pos="9350"/>
            </w:tabs>
            <w:rPr>
              <w:rFonts w:asciiTheme="minorHAnsi" w:eastAsiaTheme="minorEastAsia" w:hAnsiTheme="minorHAnsi" w:cstheme="minorBidi"/>
              <w:noProof/>
              <w:sz w:val="22"/>
              <w:szCs w:val="22"/>
            </w:rPr>
          </w:pPr>
          <w:hyperlink w:anchor="_Toc46695999" w:history="1">
            <w:r w:rsidRPr="00C069C1">
              <w:rPr>
                <w:rStyle w:val="Hyperlink"/>
                <w:noProof/>
              </w:rPr>
              <w:t>US v. Uribe</w:t>
            </w:r>
            <w:r>
              <w:rPr>
                <w:noProof/>
                <w:webHidden/>
              </w:rPr>
              <w:tab/>
            </w:r>
            <w:r>
              <w:rPr>
                <w:noProof/>
                <w:webHidden/>
              </w:rPr>
              <w:fldChar w:fldCharType="begin"/>
            </w:r>
            <w:r>
              <w:rPr>
                <w:noProof/>
                <w:webHidden/>
              </w:rPr>
              <w:instrText xml:space="preserve"> PAGEREF _Toc46695999 \h </w:instrText>
            </w:r>
            <w:r>
              <w:rPr>
                <w:noProof/>
                <w:webHidden/>
              </w:rPr>
            </w:r>
            <w:r>
              <w:rPr>
                <w:noProof/>
                <w:webHidden/>
              </w:rPr>
              <w:fldChar w:fldCharType="separate"/>
            </w:r>
            <w:r>
              <w:rPr>
                <w:noProof/>
                <w:webHidden/>
              </w:rPr>
              <w:t>95</w:t>
            </w:r>
            <w:r>
              <w:rPr>
                <w:noProof/>
                <w:webHidden/>
              </w:rPr>
              <w:fldChar w:fldCharType="end"/>
            </w:r>
          </w:hyperlink>
        </w:p>
        <w:p w14:paraId="0D8543E3" w14:textId="72D52F4C" w:rsidR="00F3000C" w:rsidRDefault="00F3000C">
          <w:pPr>
            <w:pStyle w:val="TOC3"/>
            <w:tabs>
              <w:tab w:val="right" w:leader="dot" w:pos="9350"/>
            </w:tabs>
            <w:rPr>
              <w:rFonts w:asciiTheme="minorHAnsi" w:eastAsiaTheme="minorEastAsia" w:hAnsiTheme="minorHAnsi" w:cstheme="minorBidi"/>
              <w:noProof/>
              <w:sz w:val="22"/>
              <w:szCs w:val="22"/>
            </w:rPr>
          </w:pPr>
          <w:hyperlink w:anchor="_Toc46696000" w:history="1">
            <w:r w:rsidRPr="00C069C1">
              <w:rPr>
                <w:rStyle w:val="Hyperlink"/>
                <w:noProof/>
              </w:rPr>
              <w:t>Plumhoff v. Rickard</w:t>
            </w:r>
            <w:r>
              <w:rPr>
                <w:noProof/>
                <w:webHidden/>
              </w:rPr>
              <w:tab/>
            </w:r>
            <w:r>
              <w:rPr>
                <w:noProof/>
                <w:webHidden/>
              </w:rPr>
              <w:fldChar w:fldCharType="begin"/>
            </w:r>
            <w:r>
              <w:rPr>
                <w:noProof/>
                <w:webHidden/>
              </w:rPr>
              <w:instrText xml:space="preserve"> PAGEREF _Toc46696000 \h </w:instrText>
            </w:r>
            <w:r>
              <w:rPr>
                <w:noProof/>
                <w:webHidden/>
              </w:rPr>
            </w:r>
            <w:r>
              <w:rPr>
                <w:noProof/>
                <w:webHidden/>
              </w:rPr>
              <w:fldChar w:fldCharType="separate"/>
            </w:r>
            <w:r>
              <w:rPr>
                <w:noProof/>
                <w:webHidden/>
              </w:rPr>
              <w:t>95</w:t>
            </w:r>
            <w:r>
              <w:rPr>
                <w:noProof/>
                <w:webHidden/>
              </w:rPr>
              <w:fldChar w:fldCharType="end"/>
            </w:r>
          </w:hyperlink>
        </w:p>
        <w:p w14:paraId="4C8A0B0B" w14:textId="0F34B45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6001" w:history="1">
            <w:r w:rsidRPr="00C069C1">
              <w:rPr>
                <w:rStyle w:val="Hyperlink"/>
                <w:noProof/>
              </w:rPr>
              <w:t>Prado Navarette v. California</w:t>
            </w:r>
            <w:r>
              <w:rPr>
                <w:noProof/>
                <w:webHidden/>
              </w:rPr>
              <w:tab/>
            </w:r>
            <w:r>
              <w:rPr>
                <w:noProof/>
                <w:webHidden/>
              </w:rPr>
              <w:fldChar w:fldCharType="begin"/>
            </w:r>
            <w:r>
              <w:rPr>
                <w:noProof/>
                <w:webHidden/>
              </w:rPr>
              <w:instrText xml:space="preserve"> PAGEREF _Toc46696001 \h </w:instrText>
            </w:r>
            <w:r>
              <w:rPr>
                <w:noProof/>
                <w:webHidden/>
              </w:rPr>
            </w:r>
            <w:r>
              <w:rPr>
                <w:noProof/>
                <w:webHidden/>
              </w:rPr>
              <w:fldChar w:fldCharType="separate"/>
            </w:r>
            <w:r>
              <w:rPr>
                <w:noProof/>
                <w:webHidden/>
              </w:rPr>
              <w:t>96</w:t>
            </w:r>
            <w:r>
              <w:rPr>
                <w:noProof/>
                <w:webHidden/>
              </w:rPr>
              <w:fldChar w:fldCharType="end"/>
            </w:r>
          </w:hyperlink>
        </w:p>
        <w:p w14:paraId="66D68BF2" w14:textId="5F33AFEE" w:rsidR="00F3000C" w:rsidRDefault="00F3000C">
          <w:pPr>
            <w:pStyle w:val="TOC3"/>
            <w:tabs>
              <w:tab w:val="right" w:leader="dot" w:pos="9350"/>
            </w:tabs>
            <w:rPr>
              <w:rFonts w:asciiTheme="minorHAnsi" w:eastAsiaTheme="minorEastAsia" w:hAnsiTheme="minorHAnsi" w:cstheme="minorBidi"/>
              <w:noProof/>
              <w:sz w:val="22"/>
              <w:szCs w:val="22"/>
            </w:rPr>
          </w:pPr>
          <w:hyperlink w:anchor="_Toc46696002" w:history="1">
            <w:r w:rsidRPr="00C069C1">
              <w:rPr>
                <w:rStyle w:val="Hyperlink"/>
                <w:noProof/>
              </w:rPr>
              <w:t>US v. Burgess</w:t>
            </w:r>
            <w:r>
              <w:rPr>
                <w:noProof/>
                <w:webHidden/>
              </w:rPr>
              <w:tab/>
            </w:r>
            <w:r>
              <w:rPr>
                <w:noProof/>
                <w:webHidden/>
              </w:rPr>
              <w:fldChar w:fldCharType="begin"/>
            </w:r>
            <w:r>
              <w:rPr>
                <w:noProof/>
                <w:webHidden/>
              </w:rPr>
              <w:instrText xml:space="preserve"> PAGEREF _Toc46696002 \h </w:instrText>
            </w:r>
            <w:r>
              <w:rPr>
                <w:noProof/>
                <w:webHidden/>
              </w:rPr>
            </w:r>
            <w:r>
              <w:rPr>
                <w:noProof/>
                <w:webHidden/>
              </w:rPr>
              <w:fldChar w:fldCharType="separate"/>
            </w:r>
            <w:r>
              <w:rPr>
                <w:noProof/>
                <w:webHidden/>
              </w:rPr>
              <w:t>96</w:t>
            </w:r>
            <w:r>
              <w:rPr>
                <w:noProof/>
                <w:webHidden/>
              </w:rPr>
              <w:fldChar w:fldCharType="end"/>
            </w:r>
          </w:hyperlink>
        </w:p>
        <w:p w14:paraId="4FC3B2C8" w14:textId="16D58D9F" w:rsidR="00F3000C" w:rsidRDefault="00F3000C">
          <w:pPr>
            <w:pStyle w:val="TOC3"/>
            <w:tabs>
              <w:tab w:val="right" w:leader="dot" w:pos="9350"/>
            </w:tabs>
            <w:rPr>
              <w:rFonts w:asciiTheme="minorHAnsi" w:eastAsiaTheme="minorEastAsia" w:hAnsiTheme="minorHAnsi" w:cstheme="minorBidi"/>
              <w:noProof/>
              <w:sz w:val="22"/>
              <w:szCs w:val="22"/>
            </w:rPr>
          </w:pPr>
          <w:hyperlink w:anchor="_Toc46696003" w:history="1">
            <w:r w:rsidRPr="00C069C1">
              <w:rPr>
                <w:rStyle w:val="Hyperlink"/>
                <w:noProof/>
              </w:rPr>
              <w:t>Heien v. North Carolina</w:t>
            </w:r>
            <w:r>
              <w:rPr>
                <w:noProof/>
                <w:webHidden/>
              </w:rPr>
              <w:tab/>
            </w:r>
            <w:r>
              <w:rPr>
                <w:noProof/>
                <w:webHidden/>
              </w:rPr>
              <w:fldChar w:fldCharType="begin"/>
            </w:r>
            <w:r>
              <w:rPr>
                <w:noProof/>
                <w:webHidden/>
              </w:rPr>
              <w:instrText xml:space="preserve"> PAGEREF _Toc46696003 \h </w:instrText>
            </w:r>
            <w:r>
              <w:rPr>
                <w:noProof/>
                <w:webHidden/>
              </w:rPr>
            </w:r>
            <w:r>
              <w:rPr>
                <w:noProof/>
                <w:webHidden/>
              </w:rPr>
              <w:fldChar w:fldCharType="separate"/>
            </w:r>
            <w:r>
              <w:rPr>
                <w:noProof/>
                <w:webHidden/>
              </w:rPr>
              <w:t>96</w:t>
            </w:r>
            <w:r>
              <w:rPr>
                <w:noProof/>
                <w:webHidden/>
              </w:rPr>
              <w:fldChar w:fldCharType="end"/>
            </w:r>
          </w:hyperlink>
        </w:p>
        <w:p w14:paraId="21AE83C4" w14:textId="5B7B82DB" w:rsidR="00F3000C" w:rsidRDefault="00F3000C">
          <w:pPr>
            <w:pStyle w:val="TOC3"/>
            <w:tabs>
              <w:tab w:val="right" w:leader="dot" w:pos="9350"/>
            </w:tabs>
            <w:rPr>
              <w:rFonts w:asciiTheme="minorHAnsi" w:eastAsiaTheme="minorEastAsia" w:hAnsiTheme="minorHAnsi" w:cstheme="minorBidi"/>
              <w:noProof/>
              <w:sz w:val="22"/>
              <w:szCs w:val="22"/>
            </w:rPr>
          </w:pPr>
          <w:hyperlink w:anchor="_Toc46696004" w:history="1">
            <w:r w:rsidRPr="00C069C1">
              <w:rPr>
                <w:rStyle w:val="Hyperlink"/>
                <w:noProof/>
              </w:rPr>
              <w:t>US v. Barber</w:t>
            </w:r>
            <w:r>
              <w:rPr>
                <w:noProof/>
                <w:webHidden/>
              </w:rPr>
              <w:tab/>
            </w:r>
            <w:r>
              <w:rPr>
                <w:noProof/>
                <w:webHidden/>
              </w:rPr>
              <w:fldChar w:fldCharType="begin"/>
            </w:r>
            <w:r>
              <w:rPr>
                <w:noProof/>
                <w:webHidden/>
              </w:rPr>
              <w:instrText xml:space="preserve"> PAGEREF _Toc46696004 \h </w:instrText>
            </w:r>
            <w:r>
              <w:rPr>
                <w:noProof/>
                <w:webHidden/>
              </w:rPr>
            </w:r>
            <w:r>
              <w:rPr>
                <w:noProof/>
                <w:webHidden/>
              </w:rPr>
              <w:fldChar w:fldCharType="separate"/>
            </w:r>
            <w:r>
              <w:rPr>
                <w:noProof/>
                <w:webHidden/>
              </w:rPr>
              <w:t>96</w:t>
            </w:r>
            <w:r>
              <w:rPr>
                <w:noProof/>
                <w:webHidden/>
              </w:rPr>
              <w:fldChar w:fldCharType="end"/>
            </w:r>
          </w:hyperlink>
        </w:p>
        <w:p w14:paraId="3F01B944" w14:textId="681FD30F" w:rsidR="00F3000C" w:rsidRDefault="00F3000C">
          <w:pPr>
            <w:pStyle w:val="TOC1"/>
            <w:tabs>
              <w:tab w:val="right" w:leader="dot" w:pos="9350"/>
            </w:tabs>
            <w:rPr>
              <w:rFonts w:asciiTheme="minorHAnsi" w:eastAsiaTheme="minorEastAsia" w:hAnsiTheme="minorHAnsi" w:cstheme="minorBidi"/>
              <w:noProof/>
              <w:sz w:val="22"/>
              <w:szCs w:val="22"/>
            </w:rPr>
          </w:pPr>
          <w:hyperlink w:anchor="_Toc46696005" w:history="1">
            <w:r w:rsidRPr="00C069C1">
              <w:rPr>
                <w:rStyle w:val="Hyperlink"/>
                <w:rFonts w:eastAsia="Times New Roman"/>
                <w:noProof/>
              </w:rPr>
              <w:t>Scenarios</w:t>
            </w:r>
            <w:r>
              <w:rPr>
                <w:noProof/>
                <w:webHidden/>
              </w:rPr>
              <w:tab/>
            </w:r>
            <w:r>
              <w:rPr>
                <w:noProof/>
                <w:webHidden/>
              </w:rPr>
              <w:fldChar w:fldCharType="begin"/>
            </w:r>
            <w:r>
              <w:rPr>
                <w:noProof/>
                <w:webHidden/>
              </w:rPr>
              <w:instrText xml:space="preserve"> PAGEREF _Toc46696005 \h </w:instrText>
            </w:r>
            <w:r>
              <w:rPr>
                <w:noProof/>
                <w:webHidden/>
              </w:rPr>
            </w:r>
            <w:r>
              <w:rPr>
                <w:noProof/>
                <w:webHidden/>
              </w:rPr>
              <w:fldChar w:fldCharType="separate"/>
            </w:r>
            <w:r>
              <w:rPr>
                <w:noProof/>
                <w:webHidden/>
              </w:rPr>
              <w:t>98</w:t>
            </w:r>
            <w:r>
              <w:rPr>
                <w:noProof/>
                <w:webHidden/>
              </w:rPr>
              <w:fldChar w:fldCharType="end"/>
            </w:r>
          </w:hyperlink>
        </w:p>
        <w:p w14:paraId="2F6B821B" w14:textId="402D2EFC" w:rsidR="008C100E" w:rsidRDefault="008C100E">
          <w:r>
            <w:rPr>
              <w:b/>
              <w:bCs/>
              <w:noProof/>
            </w:rPr>
            <w:fldChar w:fldCharType="end"/>
          </w:r>
        </w:p>
      </w:sdtContent>
    </w:sdt>
    <w:p w14:paraId="3F833F27" w14:textId="77777777" w:rsidR="00D839F4" w:rsidRDefault="00F45720">
      <w:r>
        <w:br w:type="page"/>
      </w:r>
      <w:r w:rsidR="00D839F4">
        <w:lastRenderedPageBreak/>
        <w:br w:type="page"/>
      </w:r>
    </w:p>
    <w:p w14:paraId="6B9462A5" w14:textId="693F6143" w:rsidR="001B11AB" w:rsidRPr="008653BD" w:rsidRDefault="00E61A8C" w:rsidP="00FE086B">
      <w:r>
        <w:lastRenderedPageBreak/>
        <w:t>Learning Objectives</w:t>
      </w:r>
    </w:p>
    <w:p w14:paraId="1923C2D2" w14:textId="77777777" w:rsidR="00E61A8C" w:rsidRDefault="00E61A8C" w:rsidP="001B11AB">
      <w:pPr>
        <w:rPr>
          <w:rFonts w:ascii="Calibri" w:hAnsi="Calibri" w:cs="Calibri"/>
        </w:rPr>
      </w:pPr>
    </w:p>
    <w:p w14:paraId="2FBA29BE" w14:textId="6C8003DE" w:rsidR="001B11AB" w:rsidRPr="008C100E" w:rsidRDefault="00E61A8C" w:rsidP="001B11AB">
      <w:r w:rsidRPr="008C100E">
        <w:t xml:space="preserve"> </w:t>
      </w:r>
      <w:r w:rsidR="001B11AB" w:rsidRPr="008C100E">
        <w:t xml:space="preserve">     10.1    Define terminology associated with arrest.</w:t>
      </w:r>
    </w:p>
    <w:p w14:paraId="13E036E4" w14:textId="77777777" w:rsidR="001B11AB" w:rsidRPr="008C100E" w:rsidRDefault="001B11AB" w:rsidP="001B11AB">
      <w:r w:rsidRPr="008C100E">
        <w:t xml:space="preserve">      10.2    Discuss the three classifications of interactions between peace officers and persons</w:t>
      </w:r>
    </w:p>
    <w:p w14:paraId="1BA68CA4" w14:textId="77777777" w:rsidR="001B11AB" w:rsidRPr="008C100E" w:rsidRDefault="001B11AB" w:rsidP="001B11AB">
      <w:r w:rsidRPr="008C100E">
        <w:t xml:space="preserve">      10.3    Discuss actions a law enforcement officer can take having “mere suspicion”</w:t>
      </w:r>
    </w:p>
    <w:p w14:paraId="5F6E31D0" w14:textId="77777777" w:rsidR="001B11AB" w:rsidRPr="008C100E" w:rsidRDefault="001B11AB" w:rsidP="001B11AB">
      <w:r w:rsidRPr="008C100E">
        <w:t xml:space="preserve">      10.4    Identify the necessary conditions for arrest.</w:t>
      </w:r>
    </w:p>
    <w:p w14:paraId="2179E848" w14:textId="1D84A6EE" w:rsidR="001B11AB" w:rsidRPr="008C100E" w:rsidRDefault="001B11AB" w:rsidP="001B11AB">
      <w:pPr>
        <w:rPr>
          <w:bCs/>
        </w:rPr>
      </w:pPr>
      <w:r w:rsidRPr="008C100E">
        <w:rPr>
          <w:bCs/>
        </w:rPr>
        <w:t xml:space="preserve">      10.5    Discuss </w:t>
      </w:r>
      <w:r w:rsidR="005D3D6C" w:rsidRPr="008C100E">
        <w:rPr>
          <w:bCs/>
        </w:rPr>
        <w:t>p</w:t>
      </w:r>
      <w:r w:rsidRPr="008C100E">
        <w:rPr>
          <w:bCs/>
        </w:rPr>
        <w:t xml:space="preserve">robable </w:t>
      </w:r>
      <w:r w:rsidR="005D3D6C" w:rsidRPr="008C100E">
        <w:rPr>
          <w:bCs/>
        </w:rPr>
        <w:t>c</w:t>
      </w:r>
      <w:r w:rsidRPr="008C100E">
        <w:rPr>
          <w:bCs/>
        </w:rPr>
        <w:t xml:space="preserve">ause and </w:t>
      </w:r>
      <w:r w:rsidR="00E61A8C" w:rsidRPr="008C100E">
        <w:rPr>
          <w:bCs/>
        </w:rPr>
        <w:t>a</w:t>
      </w:r>
      <w:r w:rsidRPr="008C100E">
        <w:rPr>
          <w:bCs/>
        </w:rPr>
        <w:t xml:space="preserve">rrest without </w:t>
      </w:r>
      <w:r w:rsidR="00E61A8C" w:rsidRPr="008C100E">
        <w:rPr>
          <w:bCs/>
        </w:rPr>
        <w:t>w</w:t>
      </w:r>
      <w:r w:rsidRPr="008C100E">
        <w:rPr>
          <w:bCs/>
        </w:rPr>
        <w:t>arrant</w:t>
      </w:r>
      <w:r w:rsidR="00E61A8C" w:rsidRPr="008C100E">
        <w:rPr>
          <w:bCs/>
        </w:rPr>
        <w:t>.</w:t>
      </w:r>
    </w:p>
    <w:p w14:paraId="5CD0E553" w14:textId="77777777" w:rsidR="001B11AB" w:rsidRPr="008C100E" w:rsidRDefault="001B11AB" w:rsidP="001B11AB">
      <w:pPr>
        <w:rPr>
          <w:bCs/>
        </w:rPr>
      </w:pPr>
      <w:r w:rsidRPr="008C100E">
        <w:t xml:space="preserve">      10.6    Discuss the issues surrounding custodial statements.</w:t>
      </w:r>
    </w:p>
    <w:p w14:paraId="54FA92D1" w14:textId="77777777" w:rsidR="001B11AB" w:rsidRPr="008C100E" w:rsidRDefault="001B11AB" w:rsidP="001B11AB">
      <w:r w:rsidRPr="008C100E">
        <w:t xml:space="preserve">      10.7    Describe the basic criteria for obtaining, executing and returning an arrest warrant.</w:t>
      </w:r>
    </w:p>
    <w:p w14:paraId="2BDF4AD2" w14:textId="50BD312D" w:rsidR="001B11AB" w:rsidRPr="008C100E" w:rsidRDefault="001B11AB" w:rsidP="001B11AB">
      <w:pPr>
        <w:tabs>
          <w:tab w:val="left" w:pos="4788"/>
          <w:tab w:val="left" w:pos="9576"/>
        </w:tabs>
        <w:rPr>
          <w:i/>
          <w:iCs/>
        </w:rPr>
      </w:pPr>
      <w:r w:rsidRPr="008C100E">
        <w:t xml:space="preserve">      10.8    Describe the basic criteria for </w:t>
      </w:r>
      <w:r w:rsidR="00E61A8C" w:rsidRPr="008C100E">
        <w:t>w</w:t>
      </w:r>
      <w:r w:rsidRPr="008C100E">
        <w:t xml:space="preserve">arrantless </w:t>
      </w:r>
      <w:r w:rsidR="00E61A8C" w:rsidRPr="008C100E">
        <w:t>s</w:t>
      </w:r>
      <w:r w:rsidRPr="008C100E">
        <w:t>earch</w:t>
      </w:r>
      <w:r w:rsidR="00E61A8C" w:rsidRPr="008C100E">
        <w:t>.</w:t>
      </w:r>
    </w:p>
    <w:p w14:paraId="30462D89" w14:textId="698DC42C" w:rsidR="001B11AB" w:rsidRPr="008C100E" w:rsidRDefault="001B11AB" w:rsidP="001B11AB">
      <w:pPr>
        <w:tabs>
          <w:tab w:val="left" w:pos="4788"/>
          <w:tab w:val="left" w:pos="9576"/>
        </w:tabs>
        <w:rPr>
          <w:i/>
          <w:iCs/>
        </w:rPr>
      </w:pPr>
      <w:r w:rsidRPr="008C100E">
        <w:rPr>
          <w:iCs/>
        </w:rPr>
        <w:t xml:space="preserve">      10.9    </w:t>
      </w:r>
      <w:r w:rsidRPr="008C100E">
        <w:t xml:space="preserve">Describe the basic criteria for </w:t>
      </w:r>
      <w:r w:rsidR="00E61A8C" w:rsidRPr="008C100E">
        <w:t>s</w:t>
      </w:r>
      <w:r w:rsidRPr="008C100E">
        <w:t xml:space="preserve">earch </w:t>
      </w:r>
      <w:r w:rsidR="00E61A8C" w:rsidRPr="008C100E">
        <w:t>w</w:t>
      </w:r>
      <w:r w:rsidRPr="008C100E">
        <w:t>arrant.</w:t>
      </w:r>
    </w:p>
    <w:p w14:paraId="0F4DB30B" w14:textId="7EABC105" w:rsidR="001B11AB" w:rsidRPr="008C100E" w:rsidRDefault="001B11AB" w:rsidP="001B11AB">
      <w:r w:rsidRPr="008C100E">
        <w:t xml:space="preserve">      </w:t>
      </w:r>
      <w:proofErr w:type="gramStart"/>
      <w:r w:rsidRPr="008C100E">
        <w:t>10.10  Discuss</w:t>
      </w:r>
      <w:proofErr w:type="gramEnd"/>
      <w:r w:rsidRPr="008C100E">
        <w:t xml:space="preserve"> the difference between no knock search warrant vs knock and announce </w:t>
      </w:r>
    </w:p>
    <w:p w14:paraId="32DA7168" w14:textId="77777777" w:rsidR="001B11AB" w:rsidRPr="008C100E" w:rsidRDefault="001B11AB" w:rsidP="001B11AB">
      <w:pPr>
        <w:pStyle w:val="ListParagraph"/>
        <w:spacing w:after="0" w:line="240" w:lineRule="auto"/>
        <w:ind w:left="546"/>
        <w:rPr>
          <w:rFonts w:ascii="Times New Roman" w:eastAsia="Times New Roman" w:hAnsi="Times New Roman" w:cs="Times New Roman"/>
          <w:sz w:val="24"/>
          <w:szCs w:val="24"/>
        </w:rPr>
      </w:pPr>
      <w:r w:rsidRPr="008C100E">
        <w:rPr>
          <w:rFonts w:ascii="Times New Roman" w:eastAsia="Times New Roman" w:hAnsi="Times New Roman" w:cs="Times New Roman"/>
          <w:sz w:val="24"/>
          <w:szCs w:val="24"/>
        </w:rPr>
        <w:t xml:space="preserve">        warrant</w:t>
      </w:r>
    </w:p>
    <w:p w14:paraId="013D7668" w14:textId="77777777" w:rsidR="001B11AB" w:rsidRPr="008C100E" w:rsidRDefault="001B11AB" w:rsidP="001B11AB">
      <w:r w:rsidRPr="008C100E">
        <w:t xml:space="preserve">      </w:t>
      </w:r>
      <w:proofErr w:type="gramStart"/>
      <w:r w:rsidRPr="008C100E">
        <w:t>10.11  Describe</w:t>
      </w:r>
      <w:proofErr w:type="gramEnd"/>
      <w:r w:rsidRPr="008C100E">
        <w:t xml:space="preserve"> the basic court documents required to charge.</w:t>
      </w:r>
    </w:p>
    <w:p w14:paraId="2DF41C2B" w14:textId="52796B4D" w:rsidR="00C2328E" w:rsidRPr="008C100E" w:rsidRDefault="001B11AB" w:rsidP="001B11AB">
      <w:r w:rsidRPr="008C100E">
        <w:t xml:space="preserve">      </w:t>
      </w:r>
      <w:proofErr w:type="gramStart"/>
      <w:r w:rsidRPr="008C100E">
        <w:t>10.12  Explain</w:t>
      </w:r>
      <w:proofErr w:type="gramEnd"/>
      <w:r w:rsidRPr="008C100E">
        <w:t xml:space="preserve"> the bail procedure</w:t>
      </w:r>
    </w:p>
    <w:p w14:paraId="17163EB2" w14:textId="2D2AA882" w:rsidR="008C100E" w:rsidRDefault="00C2328E">
      <w:pPr>
        <w:rPr>
          <w:rFonts w:ascii="Calibri" w:hAnsi="Calibri" w:cs="Calibri"/>
        </w:rPr>
      </w:pPr>
      <w:r>
        <w:rPr>
          <w:rFonts w:ascii="Calibri" w:hAnsi="Calibri" w:cs="Calibri"/>
        </w:rPr>
        <w:br w:type="page"/>
      </w:r>
      <w:r w:rsidR="008C100E">
        <w:rPr>
          <w:rFonts w:ascii="Calibri" w:hAnsi="Calibri" w:cs="Calibri"/>
        </w:rPr>
        <w:lastRenderedPageBreak/>
        <w:br w:type="page"/>
      </w:r>
    </w:p>
    <w:p w14:paraId="1910E00B" w14:textId="35E7E977" w:rsidR="006E7796" w:rsidRDefault="00A253D4" w:rsidP="00E61A8C">
      <w:pPr>
        <w:pStyle w:val="Heading1"/>
        <w:jc w:val="center"/>
      </w:pPr>
      <w:bookmarkStart w:id="0" w:name="_Toc46695869"/>
      <w:r>
        <w:lastRenderedPageBreak/>
        <w:t>Fourth Amendment</w:t>
      </w:r>
      <w:bookmarkEnd w:id="0"/>
    </w:p>
    <w:p w14:paraId="1CF44AEE" w14:textId="712EACB0" w:rsidR="001B11AB" w:rsidRDefault="00E57774" w:rsidP="008C100E">
      <w:pPr>
        <w:jc w:val="center"/>
      </w:pPr>
      <w:r>
        <w:rPr>
          <w:noProof/>
        </w:rPr>
        <w:drawing>
          <wp:inline distT="0" distB="0" distL="0" distR="0" wp14:anchorId="26A3BF98" wp14:editId="167527C7">
            <wp:extent cx="2524125" cy="2524125"/>
            <wp:effectExtent l="0" t="0" r="9525" b="9525"/>
            <wp:docPr id="1" name="Picture 1" descr="Know Your Rights: Can You be Searched Without a Warra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now Your Rights: Can You be Searched Without a Warrant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p w14:paraId="799B6258" w14:textId="7401EC4C" w:rsidR="00C2328E" w:rsidRDefault="001B11AB" w:rsidP="001B11AB">
      <w:r w:rsidRPr="001B11AB">
        <w:t xml:space="preserve">The right of the </w:t>
      </w:r>
      <w:r w:rsidRPr="00F90CB9">
        <w:rPr>
          <w:b/>
          <w:bCs/>
        </w:rPr>
        <w:t>people</w:t>
      </w:r>
      <w:r w:rsidRPr="001B11AB">
        <w:t xml:space="preserve"> to be </w:t>
      </w:r>
      <w:r w:rsidRPr="00F90CB9">
        <w:rPr>
          <w:b/>
          <w:bCs/>
        </w:rPr>
        <w:t>secure</w:t>
      </w:r>
      <w:r w:rsidRPr="001B11AB">
        <w:t xml:space="preserve"> in their persons, houses, papers, and </w:t>
      </w:r>
      <w:r w:rsidRPr="00F90CB9">
        <w:rPr>
          <w:b/>
          <w:bCs/>
        </w:rPr>
        <w:t>effects</w:t>
      </w:r>
      <w:r w:rsidRPr="001B11AB">
        <w:t xml:space="preserve">, against </w:t>
      </w:r>
      <w:r w:rsidRPr="00D72AEF">
        <w:rPr>
          <w:b/>
          <w:bCs/>
        </w:rPr>
        <w:t>unreasonable</w:t>
      </w:r>
      <w:r w:rsidRPr="001B11AB">
        <w:t xml:space="preserve"> </w:t>
      </w:r>
      <w:r w:rsidRPr="00D72AEF">
        <w:rPr>
          <w:b/>
          <w:bCs/>
        </w:rPr>
        <w:t>searches</w:t>
      </w:r>
      <w:r w:rsidRPr="001B11AB">
        <w:t xml:space="preserve"> and </w:t>
      </w:r>
      <w:r w:rsidRPr="00D72AEF">
        <w:rPr>
          <w:b/>
          <w:bCs/>
        </w:rPr>
        <w:t>seizures</w:t>
      </w:r>
      <w:r w:rsidRPr="001B11AB">
        <w:t xml:space="preserve">, </w:t>
      </w:r>
      <w:r w:rsidRPr="00D72AEF">
        <w:rPr>
          <w:b/>
          <w:bCs/>
        </w:rPr>
        <w:t>shall not</w:t>
      </w:r>
      <w:r w:rsidRPr="001B11AB">
        <w:t xml:space="preserve"> be violated, and no </w:t>
      </w:r>
      <w:r w:rsidR="00F90CB9" w:rsidRPr="00D72AEF">
        <w:rPr>
          <w:b/>
          <w:bCs/>
        </w:rPr>
        <w:t>w</w:t>
      </w:r>
      <w:r w:rsidRPr="00D72AEF">
        <w:rPr>
          <w:b/>
          <w:bCs/>
        </w:rPr>
        <w:t>arrants</w:t>
      </w:r>
      <w:r w:rsidRPr="001B11AB">
        <w:t xml:space="preserve"> shall issue, but upon </w:t>
      </w:r>
      <w:r w:rsidRPr="00D72AEF">
        <w:rPr>
          <w:b/>
          <w:bCs/>
        </w:rPr>
        <w:t>probable cause</w:t>
      </w:r>
      <w:r w:rsidRPr="001B11AB">
        <w:t xml:space="preserve">, supported by </w:t>
      </w:r>
      <w:r w:rsidR="00F90CB9" w:rsidRPr="00D72AEF">
        <w:rPr>
          <w:b/>
          <w:bCs/>
        </w:rPr>
        <w:t>o</w:t>
      </w:r>
      <w:r w:rsidRPr="00D72AEF">
        <w:rPr>
          <w:b/>
          <w:bCs/>
        </w:rPr>
        <w:t>ath or affirmation</w:t>
      </w:r>
      <w:r w:rsidRPr="001B11AB">
        <w:t xml:space="preserve">, and </w:t>
      </w:r>
      <w:r w:rsidRPr="00D72AEF">
        <w:rPr>
          <w:b/>
          <w:bCs/>
        </w:rPr>
        <w:t>particularly</w:t>
      </w:r>
      <w:r w:rsidRPr="001B11AB">
        <w:t xml:space="preserve"> describing the place to be searched, and the persons or things to be seized.</w:t>
      </w:r>
    </w:p>
    <w:p w14:paraId="08D31C4B" w14:textId="25F12651" w:rsidR="00F90CB9" w:rsidRDefault="00F90CB9" w:rsidP="001B11AB"/>
    <w:p w14:paraId="2F57A654" w14:textId="56BD7468" w:rsidR="00F90CB9" w:rsidRDefault="00F90CB9" w:rsidP="00E2139F">
      <w:pPr>
        <w:pStyle w:val="ListParagraph"/>
        <w:numPr>
          <w:ilvl w:val="0"/>
          <w:numId w:val="54"/>
        </w:numPr>
      </w:pPr>
      <w:r>
        <w:t xml:space="preserve">The people </w:t>
      </w:r>
      <w:r w:rsidR="00D72AEF">
        <w:t>are</w:t>
      </w:r>
      <w:r>
        <w:t xml:space="preserve"> everyone.</w:t>
      </w:r>
    </w:p>
    <w:p w14:paraId="01B1183C" w14:textId="2E54FA6F" w:rsidR="00F90CB9" w:rsidRDefault="00F90CB9" w:rsidP="00E2139F">
      <w:pPr>
        <w:pStyle w:val="ListParagraph"/>
        <w:numPr>
          <w:ilvl w:val="0"/>
          <w:numId w:val="54"/>
        </w:numPr>
      </w:pPr>
      <w:r>
        <w:t>Secure from the government (aka, the police)</w:t>
      </w:r>
    </w:p>
    <w:p w14:paraId="0D182DF3" w14:textId="76F5A024" w:rsidR="00F90CB9" w:rsidRDefault="00F90CB9" w:rsidP="00E2139F">
      <w:pPr>
        <w:pStyle w:val="ListParagraph"/>
        <w:numPr>
          <w:ilvl w:val="0"/>
          <w:numId w:val="54"/>
        </w:numPr>
      </w:pPr>
      <w:r>
        <w:t>Effects includes lots of things, including cars, phones, computers.</w:t>
      </w:r>
    </w:p>
    <w:p w14:paraId="480D8355" w14:textId="0DA67D5F" w:rsidR="00F90CB9" w:rsidRDefault="00F90CB9" w:rsidP="00E2139F">
      <w:pPr>
        <w:pStyle w:val="ListParagraph"/>
        <w:numPr>
          <w:ilvl w:val="0"/>
          <w:numId w:val="54"/>
        </w:numPr>
      </w:pPr>
      <w:r>
        <w:t>Unreasonable does not mean we can’t search, but our searches must be reasonable.  With a warrant the burden to prove it was unreasonable rests with the defendant.  Without, it rests with the police.</w:t>
      </w:r>
    </w:p>
    <w:p w14:paraId="5887F2CE" w14:textId="56255A79" w:rsidR="00D72AEF" w:rsidRDefault="00D72AEF" w:rsidP="00E2139F">
      <w:pPr>
        <w:pStyle w:val="ListParagraph"/>
        <w:numPr>
          <w:ilvl w:val="0"/>
          <w:numId w:val="54"/>
        </w:numPr>
      </w:pPr>
      <w:r>
        <w:t>Search is looking</w:t>
      </w:r>
      <w:r w:rsidR="00F55C72">
        <w:t>.</w:t>
      </w:r>
    </w:p>
    <w:p w14:paraId="727AAFDC" w14:textId="77777777" w:rsidR="00D72AEF" w:rsidRDefault="00D72AEF" w:rsidP="00E2139F">
      <w:pPr>
        <w:pStyle w:val="ListParagraph"/>
        <w:numPr>
          <w:ilvl w:val="0"/>
          <w:numId w:val="54"/>
        </w:numPr>
      </w:pPr>
      <w:r>
        <w:t>Seizing is taking.</w:t>
      </w:r>
    </w:p>
    <w:p w14:paraId="3C553BD1" w14:textId="765AD67F" w:rsidR="00F90CB9" w:rsidRDefault="00F90CB9" w:rsidP="00E2139F">
      <w:pPr>
        <w:pStyle w:val="ListParagraph"/>
        <w:numPr>
          <w:ilvl w:val="0"/>
          <w:numId w:val="54"/>
        </w:numPr>
      </w:pPr>
      <w:r>
        <w:t>Shall not be violated is enforced by the exclusionary rule</w:t>
      </w:r>
    </w:p>
    <w:p w14:paraId="15E3CF7C" w14:textId="3B8D40D2" w:rsidR="00F90CB9" w:rsidRDefault="00F55C72" w:rsidP="00E2139F">
      <w:pPr>
        <w:pStyle w:val="ListParagraph"/>
        <w:numPr>
          <w:ilvl w:val="0"/>
          <w:numId w:val="54"/>
        </w:numPr>
      </w:pPr>
      <w:r>
        <w:t>Warrants were once required, now</w:t>
      </w:r>
      <w:r w:rsidR="00F90CB9">
        <w:t xml:space="preserve"> there are some warrantless exceptions.</w:t>
      </w:r>
    </w:p>
    <w:p w14:paraId="3B8AF0E9" w14:textId="3C8F9A27" w:rsidR="00F90CB9" w:rsidRDefault="00F90CB9" w:rsidP="00E2139F">
      <w:pPr>
        <w:pStyle w:val="ListParagraph"/>
        <w:numPr>
          <w:ilvl w:val="0"/>
          <w:numId w:val="54"/>
        </w:numPr>
      </w:pPr>
      <w:r>
        <w:t>Probable cause is the standard for arrest and search.</w:t>
      </w:r>
    </w:p>
    <w:p w14:paraId="6C199338" w14:textId="577AA92E" w:rsidR="00F90CB9" w:rsidRDefault="00F90CB9" w:rsidP="00E2139F">
      <w:pPr>
        <w:pStyle w:val="ListParagraph"/>
        <w:numPr>
          <w:ilvl w:val="0"/>
          <w:numId w:val="54"/>
        </w:numPr>
      </w:pPr>
      <w:r>
        <w:t>Oath or affirmation – whichever is the most binding on the conscience.</w:t>
      </w:r>
    </w:p>
    <w:p w14:paraId="17B92354" w14:textId="018450A3" w:rsidR="00F90CB9" w:rsidRDefault="00F90CB9" w:rsidP="00E2139F">
      <w:pPr>
        <w:pStyle w:val="ListParagraph"/>
        <w:numPr>
          <w:ilvl w:val="0"/>
          <w:numId w:val="54"/>
        </w:numPr>
      </w:pPr>
      <w:r>
        <w:t>Particularly means you have to be specific.</w:t>
      </w:r>
    </w:p>
    <w:p w14:paraId="43D44537" w14:textId="77777777" w:rsidR="00C2328E" w:rsidRDefault="00C2328E">
      <w:r>
        <w:br w:type="page"/>
      </w:r>
    </w:p>
    <w:p w14:paraId="5D1AE392" w14:textId="41500D80" w:rsidR="00E57774" w:rsidRDefault="00A253D4" w:rsidP="00E61A8C">
      <w:pPr>
        <w:pStyle w:val="Heading1"/>
        <w:jc w:val="center"/>
      </w:pPr>
      <w:bookmarkStart w:id="1" w:name="_Toc46695870"/>
      <w:r>
        <w:lastRenderedPageBreak/>
        <w:t>Fifth Amendment</w:t>
      </w:r>
      <w:bookmarkEnd w:id="1"/>
    </w:p>
    <w:p w14:paraId="3722C875" w14:textId="77777777" w:rsidR="008C100E" w:rsidRPr="008C100E" w:rsidRDefault="008C100E" w:rsidP="008C100E"/>
    <w:p w14:paraId="376FBCC5" w14:textId="6B994AC0" w:rsidR="00A253D4" w:rsidRDefault="00E57774" w:rsidP="008C100E">
      <w:pPr>
        <w:jc w:val="center"/>
      </w:pPr>
      <w:r>
        <w:rPr>
          <w:noProof/>
        </w:rPr>
        <w:drawing>
          <wp:inline distT="0" distB="0" distL="0" distR="0" wp14:anchorId="6F6A3C88" wp14:editId="06264E92">
            <wp:extent cx="3560072" cy="2200275"/>
            <wp:effectExtent l="0" t="0" r="2540" b="0"/>
            <wp:docPr id="2" name="Picture 2" descr="Fifth Amend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fth Amendment"/>
                    <pic:cNvPicPr>
                      <a:picLocks noChangeAspect="1" noChangeArrowheads="1"/>
                    </pic:cNvPicPr>
                  </pic:nvPicPr>
                  <pic:blipFill rotWithShape="1">
                    <a:blip r:embed="rId11">
                      <a:extLst>
                        <a:ext uri="{28A0092B-C50C-407E-A947-70E740481C1C}">
                          <a14:useLocalDpi xmlns:a14="http://schemas.microsoft.com/office/drawing/2010/main" val="0"/>
                        </a:ext>
                      </a:extLst>
                    </a:blip>
                    <a:srcRect l="11058" t="11284" r="5449" b="11412"/>
                    <a:stretch/>
                  </pic:blipFill>
                  <pic:spPr bwMode="auto">
                    <a:xfrm>
                      <a:off x="0" y="0"/>
                      <a:ext cx="3592351" cy="2220225"/>
                    </a:xfrm>
                    <a:prstGeom prst="rect">
                      <a:avLst/>
                    </a:prstGeom>
                    <a:noFill/>
                    <a:ln>
                      <a:noFill/>
                    </a:ln>
                    <a:extLst>
                      <a:ext uri="{53640926-AAD7-44D8-BBD7-CCE9431645EC}">
                        <a14:shadowObscured xmlns:a14="http://schemas.microsoft.com/office/drawing/2010/main"/>
                      </a:ext>
                    </a:extLst>
                  </pic:spPr>
                </pic:pic>
              </a:graphicData>
            </a:graphic>
          </wp:inline>
        </w:drawing>
      </w:r>
    </w:p>
    <w:p w14:paraId="72D5AB79" w14:textId="77777777" w:rsidR="00E57774" w:rsidRPr="00E57774" w:rsidRDefault="00E57774" w:rsidP="00E57774"/>
    <w:p w14:paraId="191F75F9" w14:textId="63541515" w:rsidR="001B11AB" w:rsidRDefault="001B11AB" w:rsidP="001B11AB">
      <w:r w:rsidRPr="001B11AB">
        <w:t>No person shall be held to answer for a capital, or otherwise infamous crime, unless on a presentment or indictment of a Grand Jury, except in cases arising in the land or naval forces, or in the Militia, when in actual service in time of War or public danger; nor shall any person be subject for the same offence to be twice put in jeopardy of life or limb; nor shall be compelled in any criminal case to be a witness against himself, nor be deprived of life, liberty, or property, without due process of law; nor shall private property be taken for public use, without just compensation</w:t>
      </w:r>
      <w:r w:rsidR="00C2328E">
        <w:t>.</w:t>
      </w:r>
    </w:p>
    <w:p w14:paraId="2BB9BEF7" w14:textId="4C47EB04" w:rsidR="00E57774" w:rsidRDefault="00E57774">
      <w:r>
        <w:br w:type="page"/>
      </w:r>
    </w:p>
    <w:p w14:paraId="72BD4E7B" w14:textId="4C710BFE" w:rsidR="00E57774" w:rsidRDefault="00A253D4" w:rsidP="00E57774">
      <w:pPr>
        <w:pStyle w:val="Heading1"/>
        <w:jc w:val="center"/>
      </w:pPr>
      <w:bookmarkStart w:id="2" w:name="_Toc46695871"/>
      <w:r>
        <w:lastRenderedPageBreak/>
        <w:t>Reasonableness</w:t>
      </w:r>
      <w:bookmarkEnd w:id="2"/>
    </w:p>
    <w:p w14:paraId="27E5E0CC" w14:textId="77777777" w:rsidR="008C100E" w:rsidRPr="008C100E" w:rsidRDefault="008C100E" w:rsidP="008C100E"/>
    <w:p w14:paraId="3E3B225B" w14:textId="1E9FC7B6" w:rsidR="00E57774" w:rsidRDefault="00E57774" w:rsidP="008C100E">
      <w:pPr>
        <w:jc w:val="center"/>
      </w:pPr>
      <w:r>
        <w:rPr>
          <w:noProof/>
        </w:rPr>
        <w:drawing>
          <wp:inline distT="0" distB="0" distL="0" distR="0" wp14:anchorId="4D572897" wp14:editId="1CC98BD5">
            <wp:extent cx="3514725" cy="3095625"/>
            <wp:effectExtent l="0" t="0" r="9525" b="9525"/>
            <wp:docPr id="3" name="Picture 3" descr="Understanding the Use of Force: An Interview with Tim Mill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rstanding the Use of Force: An Interview with Tim Miller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4725" cy="3095625"/>
                    </a:xfrm>
                    <a:prstGeom prst="rect">
                      <a:avLst/>
                    </a:prstGeom>
                    <a:noFill/>
                    <a:ln>
                      <a:noFill/>
                    </a:ln>
                  </pic:spPr>
                </pic:pic>
              </a:graphicData>
            </a:graphic>
          </wp:inline>
        </w:drawing>
      </w:r>
    </w:p>
    <w:p w14:paraId="5799460A" w14:textId="77777777" w:rsidR="001D67B2" w:rsidRDefault="001D67B2" w:rsidP="001D67B2"/>
    <w:p w14:paraId="2A7216D1" w14:textId="77777777" w:rsidR="002F5609" w:rsidRDefault="002F5609" w:rsidP="002F5609">
      <w:pPr>
        <w:rPr>
          <w:rFonts w:ascii="Calibri" w:eastAsia="Calibri" w:hAnsi="Calibri" w:cs="Calibri"/>
        </w:rPr>
      </w:pPr>
    </w:p>
    <w:p w14:paraId="695527F1" w14:textId="245D4D7A" w:rsidR="002F5609" w:rsidRPr="002767C3" w:rsidRDefault="002F5609" w:rsidP="002F5609">
      <w:pPr>
        <w:rPr>
          <w:rFonts w:ascii="Calibri" w:eastAsia="Calibri" w:hAnsi="Calibri" w:cs="Calibri"/>
          <w:b/>
        </w:rPr>
      </w:pPr>
      <w:r w:rsidRPr="002767C3">
        <w:rPr>
          <w:rFonts w:ascii="Calibri" w:eastAsia="Calibri" w:hAnsi="Calibri" w:cs="Calibri"/>
        </w:rPr>
        <w:t>Graham v. Connor – landmark case for reasonable officer test</w:t>
      </w:r>
    </w:p>
    <w:p w14:paraId="35BCC489" w14:textId="74C1A6B2" w:rsidR="00E57774" w:rsidRDefault="00E57774">
      <w:r>
        <w:br w:type="page"/>
      </w:r>
    </w:p>
    <w:p w14:paraId="01587D02" w14:textId="59AA891E" w:rsidR="001D67B2" w:rsidRDefault="001D67B2" w:rsidP="00E57774">
      <w:pPr>
        <w:pStyle w:val="Heading1"/>
        <w:jc w:val="center"/>
      </w:pPr>
      <w:bookmarkStart w:id="3" w:name="_Toc46695872"/>
      <w:r>
        <w:lastRenderedPageBreak/>
        <w:t>Beyond A Reasonable Doubt</w:t>
      </w:r>
      <w:bookmarkEnd w:id="3"/>
    </w:p>
    <w:p w14:paraId="7E5B1977" w14:textId="77777777" w:rsidR="00E57774" w:rsidRPr="00E57774" w:rsidRDefault="00E57774" w:rsidP="00E57774">
      <w:pPr>
        <w:jc w:val="center"/>
      </w:pPr>
    </w:p>
    <w:p w14:paraId="3E3B0716" w14:textId="0E8A85F8" w:rsidR="00F6212C" w:rsidRDefault="00E57774" w:rsidP="008C100E">
      <w:pPr>
        <w:jc w:val="center"/>
      </w:pPr>
      <w:r>
        <w:rPr>
          <w:noProof/>
        </w:rPr>
        <w:drawing>
          <wp:inline distT="0" distB="0" distL="0" distR="0" wp14:anchorId="20A29C03" wp14:editId="56310004">
            <wp:extent cx="4821795" cy="2333625"/>
            <wp:effectExtent l="0" t="0" r="0" b="0"/>
            <wp:docPr id="4" name="Picture 4" descr="Quick Guide: Beyond a Reasonable Doubt – The Criminal Standard of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ick Guide: Beyond a Reasonable Doubt – The Criminal Standard of ..."/>
                    <pic:cNvPicPr>
                      <a:picLocks noChangeAspect="1" noChangeArrowheads="1"/>
                    </pic:cNvPicPr>
                  </pic:nvPicPr>
                  <pic:blipFill rotWithShape="1">
                    <a:blip r:embed="rId13">
                      <a:extLst>
                        <a:ext uri="{28A0092B-C50C-407E-A947-70E740481C1C}">
                          <a14:useLocalDpi xmlns:a14="http://schemas.microsoft.com/office/drawing/2010/main" val="0"/>
                        </a:ext>
                      </a:extLst>
                    </a:blip>
                    <a:srcRect b="9255"/>
                    <a:stretch/>
                  </pic:blipFill>
                  <pic:spPr bwMode="auto">
                    <a:xfrm>
                      <a:off x="0" y="0"/>
                      <a:ext cx="4866041" cy="2355039"/>
                    </a:xfrm>
                    <a:prstGeom prst="rect">
                      <a:avLst/>
                    </a:prstGeom>
                    <a:noFill/>
                    <a:ln>
                      <a:noFill/>
                    </a:ln>
                    <a:extLst>
                      <a:ext uri="{53640926-AAD7-44D8-BBD7-CCE9431645EC}">
                        <a14:shadowObscured xmlns:a14="http://schemas.microsoft.com/office/drawing/2010/main"/>
                      </a:ext>
                    </a:extLst>
                  </pic:spPr>
                </pic:pic>
              </a:graphicData>
            </a:graphic>
          </wp:inline>
        </w:drawing>
      </w:r>
    </w:p>
    <w:p w14:paraId="734237C8" w14:textId="4E62F8CE" w:rsidR="00E57774" w:rsidRDefault="00E57774" w:rsidP="00F6212C"/>
    <w:p w14:paraId="45EFC822" w14:textId="576C8234" w:rsidR="00E57774" w:rsidRDefault="00794E58" w:rsidP="00F6212C">
      <w:r>
        <w:t>From the Texas Penal Code:</w:t>
      </w:r>
      <w:r>
        <w:br/>
      </w:r>
    </w:p>
    <w:p w14:paraId="7A95B25E" w14:textId="77777777" w:rsidR="003F5244" w:rsidRDefault="00794E58" w:rsidP="00F6212C">
      <w:r w:rsidRPr="00794E58">
        <w:t xml:space="preserve">Sec. 2.01. PROOF BEYOND A REASONABLE DOUBT. </w:t>
      </w:r>
    </w:p>
    <w:p w14:paraId="08313096" w14:textId="77777777" w:rsidR="003F5244" w:rsidRDefault="003F5244" w:rsidP="00F6212C"/>
    <w:p w14:paraId="7C68FD27" w14:textId="5BE8AC91" w:rsidR="00794E58" w:rsidRDefault="00794E58" w:rsidP="00F6212C">
      <w:r w:rsidRPr="00794E58">
        <w:t>All persons are presumed to be innocent and no person may be convicted of an offense unless each element of the offense is proved beyond a reasonable doubt. The fact that he has been arrested, confined, or indicted for, or otherwise charged with, the offense gives rise to no inference of guilt at his trial.</w:t>
      </w:r>
    </w:p>
    <w:p w14:paraId="42E6F62C" w14:textId="77777777" w:rsidR="00E57774" w:rsidRDefault="00E57774" w:rsidP="00F6212C"/>
    <w:p w14:paraId="7D7C1F06" w14:textId="0FCE5113" w:rsidR="00F6212C" w:rsidRDefault="00F6212C" w:rsidP="00E57774">
      <w:pPr>
        <w:jc w:val="center"/>
      </w:pPr>
      <w:r>
        <w:rPr>
          <w:noProof/>
        </w:rPr>
        <w:drawing>
          <wp:inline distT="0" distB="0" distL="0" distR="0" wp14:anchorId="6C058BAD" wp14:editId="38AB15EE">
            <wp:extent cx="3797035" cy="2021840"/>
            <wp:effectExtent l="0" t="0" r="0" b="0"/>
            <wp:docPr id="5" name="Picture 5" descr="Burdens of Proof Pyramid: What's Proof Beyond a Reasonable Dou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urdens of Proof Pyramid: What's Proof Beyond a Reasonable Doub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10122" cy="2028809"/>
                    </a:xfrm>
                    <a:prstGeom prst="rect">
                      <a:avLst/>
                    </a:prstGeom>
                    <a:noFill/>
                    <a:ln>
                      <a:noFill/>
                    </a:ln>
                  </pic:spPr>
                </pic:pic>
              </a:graphicData>
            </a:graphic>
          </wp:inline>
        </w:drawing>
      </w:r>
    </w:p>
    <w:p w14:paraId="790904C4" w14:textId="2E20C500" w:rsidR="00E57774" w:rsidRDefault="00E57774">
      <w:r>
        <w:br w:type="page"/>
      </w:r>
    </w:p>
    <w:p w14:paraId="490086D4" w14:textId="498CEF74" w:rsidR="00794E58" w:rsidRDefault="001D67B2" w:rsidP="00794E58">
      <w:pPr>
        <w:pStyle w:val="Heading1"/>
        <w:jc w:val="center"/>
      </w:pPr>
      <w:bookmarkStart w:id="4" w:name="_Toc46695873"/>
      <w:r>
        <w:lastRenderedPageBreak/>
        <w:t>Collective Knowledge Doctrine</w:t>
      </w:r>
      <w:bookmarkEnd w:id="4"/>
    </w:p>
    <w:p w14:paraId="3ECB0A7C" w14:textId="0E5E0C9E" w:rsidR="00794E58" w:rsidRDefault="00794E58" w:rsidP="00794E58"/>
    <w:p w14:paraId="4916CD82" w14:textId="60511423" w:rsidR="00794E58" w:rsidRPr="00794E58" w:rsidRDefault="00794E58" w:rsidP="00794E58">
      <w:r>
        <w:t>Probable cause is transferable from officer to officer under the Collective Knowledge Doctrine.</w:t>
      </w:r>
    </w:p>
    <w:p w14:paraId="008C5247" w14:textId="217E7DC0" w:rsidR="00E57774" w:rsidRDefault="00E57774" w:rsidP="00E57774">
      <w:pPr>
        <w:pStyle w:val="Heading1"/>
        <w:jc w:val="center"/>
      </w:pPr>
    </w:p>
    <w:p w14:paraId="1E7079D9" w14:textId="77777777" w:rsidR="00E57774" w:rsidRDefault="00E57774">
      <w:pPr>
        <w:rPr>
          <w:rFonts w:asciiTheme="majorHAnsi" w:eastAsiaTheme="majorEastAsia" w:hAnsiTheme="majorHAnsi" w:cstheme="majorBidi"/>
          <w:color w:val="2E74B5" w:themeColor="accent1" w:themeShade="BF"/>
          <w:sz w:val="32"/>
          <w:szCs w:val="32"/>
        </w:rPr>
      </w:pPr>
      <w:r>
        <w:br w:type="page"/>
      </w:r>
    </w:p>
    <w:p w14:paraId="04A489A4" w14:textId="183A3DB3" w:rsidR="001D67B2" w:rsidRDefault="001D67B2" w:rsidP="00E57774">
      <w:pPr>
        <w:pStyle w:val="Heading1"/>
        <w:jc w:val="center"/>
      </w:pPr>
      <w:bookmarkStart w:id="5" w:name="_Toc46695874"/>
      <w:r>
        <w:lastRenderedPageBreak/>
        <w:t>Exception PC 2.02</w:t>
      </w:r>
      <w:bookmarkEnd w:id="5"/>
    </w:p>
    <w:p w14:paraId="545297CD" w14:textId="77777777" w:rsidR="00794E58" w:rsidRDefault="00794E58" w:rsidP="00794E58"/>
    <w:p w14:paraId="0D5DC8D5" w14:textId="2AF356B8" w:rsidR="00794E58" w:rsidRDefault="00794E58" w:rsidP="00794E58">
      <w:r>
        <w:t>From the Texas Penal Code:</w:t>
      </w:r>
    </w:p>
    <w:p w14:paraId="7B6348F8" w14:textId="77777777" w:rsidR="00794E58" w:rsidRPr="00794E58" w:rsidRDefault="00794E58" w:rsidP="00794E58"/>
    <w:p w14:paraId="41C101B8" w14:textId="77777777" w:rsidR="003F5244" w:rsidRDefault="00794E58" w:rsidP="00794E58">
      <w:r w:rsidRPr="00794E58">
        <w:t xml:space="preserve">Sec. 2.02.  EXCEPTION.  </w:t>
      </w:r>
    </w:p>
    <w:p w14:paraId="556FF865" w14:textId="77777777" w:rsidR="003F5244" w:rsidRDefault="003F5244" w:rsidP="00794E58"/>
    <w:p w14:paraId="72C75C69" w14:textId="246BC4F7" w:rsidR="00794E58" w:rsidRPr="00794E58" w:rsidRDefault="00794E58" w:rsidP="00794E58">
      <w:r w:rsidRPr="00794E58">
        <w:t>(a</w:t>
      </w:r>
      <w:proofErr w:type="gramStart"/>
      <w:r w:rsidRPr="00794E58">
        <w:t>)  An</w:t>
      </w:r>
      <w:proofErr w:type="gramEnd"/>
      <w:r w:rsidRPr="00794E58">
        <w:t xml:space="preserve"> exception to an offense in this code is so labeled by the phrase:  "It is an exception to the application of </w:t>
      </w:r>
      <w:proofErr w:type="gramStart"/>
      <w:r w:rsidRPr="00794E58">
        <w:t>. . . .</w:t>
      </w:r>
      <w:proofErr w:type="gramEnd"/>
      <w:r w:rsidRPr="00794E58">
        <w:t>"</w:t>
      </w:r>
    </w:p>
    <w:p w14:paraId="614E273E" w14:textId="77777777" w:rsidR="003F5244" w:rsidRDefault="003F5244" w:rsidP="00794E58"/>
    <w:p w14:paraId="65310B93" w14:textId="43990B2A" w:rsidR="00794E58" w:rsidRPr="00794E58" w:rsidRDefault="00794E58" w:rsidP="00794E58">
      <w:r w:rsidRPr="00794E58">
        <w:t>(b)  The prosecuting attorney must negate the existence of an exception in the accusation charging commission of the offense and prove beyond a reasonable doubt that the defendant or defendant's conduct does not fall within the exception.</w:t>
      </w:r>
    </w:p>
    <w:p w14:paraId="7009B8E8" w14:textId="77777777" w:rsidR="003F5244" w:rsidRDefault="003F5244" w:rsidP="00794E58"/>
    <w:p w14:paraId="2595E1BE" w14:textId="0E445F53" w:rsidR="00794E58" w:rsidRPr="00794E58" w:rsidRDefault="00794E58" w:rsidP="00794E58">
      <w:r w:rsidRPr="00794E58">
        <w:t>(c)  This section does not affect exceptions applicable to offenses enacted prior to the effective date of this code.</w:t>
      </w:r>
    </w:p>
    <w:p w14:paraId="1C40DC1E" w14:textId="77777777" w:rsidR="00E57774" w:rsidRDefault="00E57774">
      <w:pPr>
        <w:rPr>
          <w:rFonts w:asciiTheme="majorHAnsi" w:eastAsiaTheme="majorEastAsia" w:hAnsiTheme="majorHAnsi" w:cstheme="majorBidi"/>
          <w:color w:val="2E74B5" w:themeColor="accent1" w:themeShade="BF"/>
          <w:sz w:val="32"/>
          <w:szCs w:val="32"/>
        </w:rPr>
      </w:pPr>
      <w:r>
        <w:br w:type="page"/>
      </w:r>
    </w:p>
    <w:p w14:paraId="37411BF1" w14:textId="608B4B41" w:rsidR="001D67B2" w:rsidRDefault="001D67B2" w:rsidP="00E57774">
      <w:pPr>
        <w:pStyle w:val="Heading1"/>
        <w:jc w:val="center"/>
      </w:pPr>
      <w:bookmarkStart w:id="6" w:name="_Toc46695875"/>
      <w:r>
        <w:lastRenderedPageBreak/>
        <w:t>Reasonable Belief PC 1.07(a)(42)</w:t>
      </w:r>
      <w:bookmarkEnd w:id="6"/>
    </w:p>
    <w:p w14:paraId="7A1ED65B" w14:textId="77777777" w:rsidR="0061648E" w:rsidRDefault="0061648E" w:rsidP="00794E58"/>
    <w:p w14:paraId="5AD2E6C9" w14:textId="7714F599" w:rsidR="00794E58" w:rsidRDefault="00794E58" w:rsidP="00794E58">
      <w:r>
        <w:t>From the Texas Penal Code:</w:t>
      </w:r>
    </w:p>
    <w:p w14:paraId="528DA402" w14:textId="77777777" w:rsidR="00794E58" w:rsidRPr="00794E58" w:rsidRDefault="00794E58" w:rsidP="00794E58"/>
    <w:p w14:paraId="1A531BA6" w14:textId="3564F7A9" w:rsidR="00E57774" w:rsidRDefault="00794E58">
      <w:r w:rsidRPr="00794E58">
        <w:t>(42) "Reasonable belief" means a belief that would be held by an ordinary and prudent man in the same circumstances as the actor.</w:t>
      </w:r>
      <w:r w:rsidR="00E57774">
        <w:br w:type="page"/>
      </w:r>
    </w:p>
    <w:p w14:paraId="0ADCB512" w14:textId="0984787C" w:rsidR="00A253D4" w:rsidRDefault="00A253D4" w:rsidP="00E61A8C">
      <w:pPr>
        <w:pStyle w:val="Heading1"/>
        <w:jc w:val="center"/>
      </w:pPr>
      <w:bookmarkStart w:id="7" w:name="_Toc46695876"/>
      <w:r>
        <w:lastRenderedPageBreak/>
        <w:t>Police-Citizen Encounters</w:t>
      </w:r>
      <w:bookmarkEnd w:id="7"/>
    </w:p>
    <w:p w14:paraId="3A0ED330" w14:textId="65C89D5F" w:rsidR="00F6212C" w:rsidRDefault="00F6212C" w:rsidP="00F6212C"/>
    <w:p w14:paraId="5C4A238C" w14:textId="14462E87" w:rsidR="00F6212C" w:rsidRDefault="00F6212C" w:rsidP="00F6212C">
      <w:pPr>
        <w:jc w:val="center"/>
      </w:pPr>
      <w:r>
        <w:rPr>
          <w:noProof/>
        </w:rPr>
        <w:drawing>
          <wp:inline distT="0" distB="0" distL="0" distR="0" wp14:anchorId="23B8B0B5" wp14:editId="4757A162">
            <wp:extent cx="5095875" cy="2866430"/>
            <wp:effectExtent l="0" t="0" r="0" b="0"/>
            <wp:docPr id="9" name="Picture 9" descr="under ar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der arres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5351" cy="2871760"/>
                    </a:xfrm>
                    <a:prstGeom prst="rect">
                      <a:avLst/>
                    </a:prstGeom>
                    <a:noFill/>
                    <a:ln>
                      <a:noFill/>
                    </a:ln>
                  </pic:spPr>
                </pic:pic>
              </a:graphicData>
            </a:graphic>
          </wp:inline>
        </w:drawing>
      </w:r>
    </w:p>
    <w:p w14:paraId="63739E00" w14:textId="77777777" w:rsidR="00E57774" w:rsidRPr="00F6212C" w:rsidRDefault="00E57774" w:rsidP="00F6212C">
      <w:pPr>
        <w:jc w:val="center"/>
      </w:pPr>
    </w:p>
    <w:p w14:paraId="3375F941" w14:textId="4FE7F6F2" w:rsidR="001D67B2" w:rsidRDefault="001B11AB" w:rsidP="001B11AB">
      <w:pPr>
        <w:spacing w:line="240" w:lineRule="atLeast"/>
        <w:rPr>
          <w:rFonts w:eastAsia="Times New Roman"/>
          <w:iCs/>
        </w:rPr>
      </w:pPr>
      <w:bookmarkStart w:id="8" w:name="_Toc46695877"/>
      <w:r w:rsidRPr="001B11AB">
        <w:rPr>
          <w:rStyle w:val="Heading2Char"/>
        </w:rPr>
        <w:t>Consensual Encounters</w:t>
      </w:r>
      <w:bookmarkEnd w:id="8"/>
      <w:r w:rsidRPr="001B11AB">
        <w:rPr>
          <w:rFonts w:eastAsia="Times New Roman"/>
          <w:iCs/>
        </w:rPr>
        <w:t xml:space="preserve"> </w:t>
      </w:r>
    </w:p>
    <w:p w14:paraId="443EB5C7" w14:textId="51293475" w:rsidR="001B11AB" w:rsidRDefault="001B11AB" w:rsidP="001B11AB">
      <w:pPr>
        <w:spacing w:line="240" w:lineRule="atLeast"/>
        <w:rPr>
          <w:rFonts w:eastAsia="Times New Roman"/>
          <w:iCs/>
        </w:rPr>
      </w:pPr>
      <w:r w:rsidRPr="001B11AB">
        <w:rPr>
          <w:rFonts w:eastAsia="Times New Roman"/>
          <w:iCs/>
        </w:rPr>
        <w:t xml:space="preserve">Peace officers are free to approach and ask questions of persons so long as officers recognize that those persons can refuse to identify themselves, refuse to cooperate, refuse to answer questions, and simply walk away. </w:t>
      </w:r>
      <w:r w:rsidRPr="001B11AB">
        <w:rPr>
          <w:rFonts w:eastAsia="Times New Roman"/>
          <w:i/>
          <w:iCs/>
        </w:rPr>
        <w:t>Florida v. Royer, 460 U.S. 491 (1983)</w:t>
      </w:r>
      <w:r w:rsidR="00794E58">
        <w:rPr>
          <w:rFonts w:eastAsia="Times New Roman"/>
          <w:i/>
          <w:iCs/>
        </w:rPr>
        <w:t>.</w:t>
      </w:r>
      <w:r w:rsidR="00794E58">
        <w:rPr>
          <w:rStyle w:val="FootnoteReference"/>
          <w:rFonts w:eastAsia="Times New Roman"/>
          <w:i/>
          <w:iCs/>
        </w:rPr>
        <w:footnoteReference w:id="1"/>
      </w:r>
    </w:p>
    <w:p w14:paraId="3D926505" w14:textId="77777777" w:rsidR="001B11AB" w:rsidRDefault="001B11AB" w:rsidP="001B11AB">
      <w:pPr>
        <w:spacing w:line="240" w:lineRule="atLeast"/>
        <w:rPr>
          <w:rFonts w:eastAsia="Times New Roman"/>
          <w:iCs/>
        </w:rPr>
      </w:pPr>
    </w:p>
    <w:p w14:paraId="1B7969D6" w14:textId="307E2FAC" w:rsidR="001B11AB" w:rsidRDefault="001B11AB" w:rsidP="001B11AB">
      <w:pPr>
        <w:pStyle w:val="Heading2"/>
        <w:rPr>
          <w:rFonts w:eastAsia="Times New Roman"/>
        </w:rPr>
      </w:pPr>
      <w:bookmarkStart w:id="9" w:name="_Toc46695878"/>
      <w:r w:rsidRPr="001B11AB">
        <w:rPr>
          <w:rFonts w:eastAsia="Times New Roman"/>
        </w:rPr>
        <w:t>Investigatory Stops/Detentions</w:t>
      </w:r>
      <w:bookmarkEnd w:id="9"/>
    </w:p>
    <w:p w14:paraId="651340B0" w14:textId="01B3C8EB" w:rsidR="001B11AB" w:rsidRPr="001D67B2" w:rsidRDefault="001B11AB" w:rsidP="001B11AB">
      <w:pPr>
        <w:spacing w:line="240" w:lineRule="atLeast"/>
        <w:rPr>
          <w:rFonts w:eastAsia="Times New Roman"/>
        </w:rPr>
      </w:pPr>
      <w:r w:rsidRPr="001B11AB">
        <w:rPr>
          <w:rFonts w:eastAsia="Times New Roman"/>
          <w:iCs/>
        </w:rPr>
        <w:t xml:space="preserve">The temporary seizure of a person for investigation based on an officer’s reasonable suspicion of criminal activity.  </w:t>
      </w:r>
      <w:r w:rsidRPr="001B11AB">
        <w:rPr>
          <w:rFonts w:eastAsia="Times New Roman"/>
          <w:i/>
          <w:iCs/>
        </w:rPr>
        <w:t>Terry v. Ohio, 392 U.S. 1 (1968).</w:t>
      </w:r>
      <w:r w:rsidR="00A67B6E">
        <w:rPr>
          <w:rStyle w:val="FootnoteReference"/>
          <w:rFonts w:eastAsia="Times New Roman"/>
          <w:i/>
          <w:iCs/>
        </w:rPr>
        <w:footnoteReference w:id="2"/>
      </w:r>
      <w:r w:rsidR="001D67B2">
        <w:rPr>
          <w:rFonts w:eastAsia="Times New Roman"/>
        </w:rPr>
        <w:t xml:space="preserve"> This case also relates to frisks.</w:t>
      </w:r>
    </w:p>
    <w:p w14:paraId="3BB09C4E" w14:textId="77777777" w:rsidR="001B11AB" w:rsidRDefault="001B11AB" w:rsidP="001B11AB">
      <w:pPr>
        <w:spacing w:line="240" w:lineRule="atLeast"/>
        <w:rPr>
          <w:rFonts w:eastAsia="Times New Roman"/>
          <w:iCs/>
        </w:rPr>
      </w:pPr>
    </w:p>
    <w:p w14:paraId="2AF67D73" w14:textId="73F7B27F" w:rsidR="001B11AB" w:rsidRDefault="001B11AB" w:rsidP="001B11AB">
      <w:pPr>
        <w:pStyle w:val="Heading2"/>
        <w:rPr>
          <w:rFonts w:eastAsia="Times New Roman"/>
        </w:rPr>
      </w:pPr>
      <w:bookmarkStart w:id="10" w:name="_Toc46695879"/>
      <w:r w:rsidRPr="001B11AB">
        <w:rPr>
          <w:rFonts w:eastAsia="Times New Roman"/>
        </w:rPr>
        <w:t>Arrests</w:t>
      </w:r>
      <w:bookmarkEnd w:id="10"/>
      <w:r w:rsidRPr="001B11AB">
        <w:rPr>
          <w:rFonts w:eastAsia="Times New Roman"/>
        </w:rPr>
        <w:t xml:space="preserve">  </w:t>
      </w:r>
    </w:p>
    <w:p w14:paraId="2EA59A86" w14:textId="622B7B33" w:rsidR="001B11AB" w:rsidRPr="001B11AB" w:rsidRDefault="001B11AB" w:rsidP="001B11AB">
      <w:pPr>
        <w:spacing w:line="240" w:lineRule="atLeast"/>
        <w:rPr>
          <w:rFonts w:eastAsia="Times New Roman"/>
          <w:iCs/>
        </w:rPr>
      </w:pPr>
      <w:r w:rsidRPr="001B11AB">
        <w:rPr>
          <w:rFonts w:eastAsia="Times New Roman"/>
          <w:iCs/>
        </w:rPr>
        <w:t>Take persons into custody for purposes of charging them with a crime based on an officer’s establishment of probable cause.</w:t>
      </w:r>
      <w:r w:rsidRPr="001B11AB">
        <w:rPr>
          <w:rFonts w:eastAsia="Times New Roman"/>
          <w:i/>
          <w:iCs/>
        </w:rPr>
        <w:t xml:space="preserve"> U.S. v. Mendenhall, 446 U.S. 544 (1980)</w:t>
      </w:r>
      <w:r w:rsidR="00A67B6E">
        <w:rPr>
          <w:rStyle w:val="FootnoteReference"/>
          <w:rFonts w:eastAsia="Times New Roman"/>
          <w:i/>
          <w:iCs/>
        </w:rPr>
        <w:footnoteReference w:id="3"/>
      </w:r>
      <w:r w:rsidRPr="001B11AB">
        <w:rPr>
          <w:rFonts w:eastAsia="Times New Roman"/>
          <w:i/>
          <w:iCs/>
        </w:rPr>
        <w:t>.</w:t>
      </w:r>
      <w:r w:rsidRPr="001B11AB">
        <w:rPr>
          <w:rFonts w:eastAsia="Times New Roman"/>
          <w:iCs/>
        </w:rPr>
        <w:t xml:space="preserve">  </w:t>
      </w:r>
    </w:p>
    <w:p w14:paraId="5BBDDEBB" w14:textId="55258AA3" w:rsidR="001B11AB" w:rsidRDefault="001B11AB" w:rsidP="001B11AB"/>
    <w:p w14:paraId="663F5EB4" w14:textId="77777777" w:rsidR="00F90CB9" w:rsidRDefault="00F90CB9"/>
    <w:p w14:paraId="18AC2891" w14:textId="77777777" w:rsidR="00F90CB9" w:rsidRDefault="00F90CB9"/>
    <w:p w14:paraId="6692E5B2" w14:textId="77777777" w:rsidR="00F90CB9" w:rsidRDefault="00F90CB9"/>
    <w:p w14:paraId="5907FE13" w14:textId="77777777" w:rsidR="00F90CB9" w:rsidRDefault="00F90CB9"/>
    <w:p w14:paraId="1C44768B" w14:textId="48625143" w:rsidR="00A67B6E" w:rsidRDefault="00F90CB9">
      <w:r>
        <w:rPr>
          <w:noProof/>
        </w:rPr>
        <mc:AlternateContent>
          <mc:Choice Requires="wpg">
            <w:drawing>
              <wp:anchor distT="45720" distB="45720" distL="182880" distR="182880" simplePos="0" relativeHeight="251675648" behindDoc="0" locked="0" layoutInCell="1" allowOverlap="1" wp14:anchorId="2512A413" wp14:editId="2FCBDEA0">
                <wp:simplePos x="0" y="0"/>
                <wp:positionH relativeFrom="margin">
                  <wp:posOffset>934720</wp:posOffset>
                </wp:positionH>
                <wp:positionV relativeFrom="margin">
                  <wp:posOffset>2087880</wp:posOffset>
                </wp:positionV>
                <wp:extent cx="4276725" cy="3368040"/>
                <wp:effectExtent l="0" t="0" r="9525" b="3810"/>
                <wp:wrapSquare wrapText="bothSides"/>
                <wp:docPr id="198" name="Group 198"/>
                <wp:cNvGraphicFramePr/>
                <a:graphic xmlns:a="http://schemas.openxmlformats.org/drawingml/2006/main">
                  <a:graphicData uri="http://schemas.microsoft.com/office/word/2010/wordprocessingGroup">
                    <wpg:wgp>
                      <wpg:cNvGrpSpPr/>
                      <wpg:grpSpPr>
                        <a:xfrm>
                          <a:off x="0" y="0"/>
                          <a:ext cx="4276725" cy="3368040"/>
                          <a:chOff x="0" y="0"/>
                          <a:chExt cx="3567448" cy="3028665"/>
                        </a:xfrm>
                      </wpg:grpSpPr>
                      <wps:wsp>
                        <wps:cNvPr id="199" name="Rectangle 199"/>
                        <wps:cNvSpPr/>
                        <wps:spPr>
                          <a:xfrm>
                            <a:off x="0" y="0"/>
                            <a:ext cx="3567448" cy="27060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D681EA" w14:textId="09E2B108" w:rsidR="00AB3ADC" w:rsidRDefault="00AB3ADC">
                              <w:pPr>
                                <w:jc w:val="center"/>
                                <w:rPr>
                                  <w:rFonts w:asciiTheme="majorHAnsi" w:eastAsiaTheme="majorEastAsia" w:hAnsiTheme="majorHAnsi" w:cstheme="majorBidi"/>
                                  <w:color w:val="FFFFFF" w:themeColor="background1"/>
                                  <w:szCs w:val="28"/>
                                </w:rPr>
                              </w:pPr>
                              <w:r>
                                <w:rPr>
                                  <w:rFonts w:asciiTheme="majorHAnsi" w:eastAsiaTheme="majorEastAsia" w:hAnsiTheme="majorHAnsi" w:cstheme="majorBidi"/>
                                  <w:color w:val="FFFFFF" w:themeColor="background1"/>
                                  <w:szCs w:val="28"/>
                                </w:rPr>
                                <w:t xml:space="preserve">Suspicion, PC and Proof Standards (Bottom to Top)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32474"/>
                            <a:ext cx="3567448" cy="27961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7D6507" w14:textId="1F71848D" w:rsidR="00AB3ADC" w:rsidRDefault="00AB3ADC" w:rsidP="00F90CB9">
                              <w:r w:rsidRPr="00F90CB9">
                                <w:rPr>
                                  <w:b/>
                                  <w:bCs/>
                                </w:rPr>
                                <w:t>All Doubt Removed</w:t>
                              </w:r>
                              <w:r>
                                <w:t xml:space="preserve"> – Difficult, if not impossible to achieve.</w:t>
                              </w:r>
                            </w:p>
                            <w:p w14:paraId="55999369" w14:textId="77777777" w:rsidR="00AB3ADC" w:rsidRDefault="00AB3ADC" w:rsidP="00F90CB9"/>
                            <w:p w14:paraId="7FB90320" w14:textId="7E5D4AD0" w:rsidR="00AB3ADC" w:rsidRDefault="00AB3ADC" w:rsidP="00F90CB9">
                              <w:r w:rsidRPr="00F90CB9">
                                <w:rPr>
                                  <w:b/>
                                  <w:bCs/>
                                </w:rPr>
                                <w:t>Beyond a Reasonable Doubt</w:t>
                              </w:r>
                              <w:r>
                                <w:t xml:space="preserve"> – Criminal Conviction (Court)</w:t>
                              </w:r>
                            </w:p>
                            <w:p w14:paraId="77B9D69C" w14:textId="77777777" w:rsidR="00AB3ADC" w:rsidRDefault="00AB3ADC" w:rsidP="00F90CB9"/>
                            <w:p w14:paraId="2F6B25C5" w14:textId="5A9F1BFA" w:rsidR="00AB3ADC" w:rsidRDefault="00AB3ADC" w:rsidP="00F90CB9">
                              <w:r w:rsidRPr="00F90CB9">
                                <w:rPr>
                                  <w:b/>
                                  <w:bCs/>
                                </w:rPr>
                                <w:t>Preponderance of Evidence</w:t>
                              </w:r>
                              <w:r>
                                <w:t xml:space="preserve"> – Civil Standard (Court)</w:t>
                              </w:r>
                            </w:p>
                            <w:p w14:paraId="3C94BD39" w14:textId="77777777" w:rsidR="00AB3ADC" w:rsidRDefault="00AB3ADC" w:rsidP="00F90CB9"/>
                            <w:p w14:paraId="312C1890" w14:textId="00153C94" w:rsidR="00AB3ADC" w:rsidRDefault="00AB3ADC" w:rsidP="00F90CB9">
                              <w:r w:rsidRPr="00F90CB9">
                                <w:rPr>
                                  <w:b/>
                                  <w:bCs/>
                                </w:rPr>
                                <w:t>Probable Cause</w:t>
                              </w:r>
                              <w:r>
                                <w:t xml:space="preserve"> – Arrest, Search (Field Work) – Comes from the 4</w:t>
                              </w:r>
                              <w:r w:rsidRPr="00F90CB9">
                                <w:rPr>
                                  <w:vertAlign w:val="superscript"/>
                                </w:rPr>
                                <w:t>th</w:t>
                              </w:r>
                              <w:r>
                                <w:t xml:space="preserve"> Amendment.</w:t>
                              </w:r>
                            </w:p>
                            <w:p w14:paraId="03B71286" w14:textId="77777777" w:rsidR="00AB3ADC" w:rsidRDefault="00AB3ADC" w:rsidP="00F90CB9"/>
                            <w:p w14:paraId="214E59BA" w14:textId="4A98CE3D" w:rsidR="00AB3ADC" w:rsidRDefault="00AB3ADC" w:rsidP="00F90CB9">
                              <w:r w:rsidRPr="00F90CB9">
                                <w:rPr>
                                  <w:b/>
                                  <w:bCs/>
                                </w:rPr>
                                <w:t>Reasonable Suspicion</w:t>
                              </w:r>
                              <w:r>
                                <w:t xml:space="preserve"> – Temporary Detention (Field Work) – Comes from Terry v. Ohio.</w:t>
                              </w:r>
                            </w:p>
                            <w:p w14:paraId="55D4ED24" w14:textId="77777777" w:rsidR="00AB3ADC" w:rsidRDefault="00AB3ADC" w:rsidP="00F90CB9"/>
                            <w:p w14:paraId="76D190A0" w14:textId="60A64E72" w:rsidR="00AB3ADC" w:rsidRDefault="00AB3ADC" w:rsidP="00F90CB9">
                              <w:r w:rsidRPr="00F90CB9">
                                <w:rPr>
                                  <w:b/>
                                  <w:bCs/>
                                </w:rPr>
                                <w:t>Mere Suspicion</w:t>
                              </w:r>
                              <w:r>
                                <w:t xml:space="preserve"> – Surveillance, Run Plates, Consensual Encounter (Field Work)</w:t>
                              </w:r>
                            </w:p>
                            <w:p w14:paraId="10F7BADD" w14:textId="77777777" w:rsidR="00AB3ADC" w:rsidRDefault="00AB3ADC" w:rsidP="00F90CB9"/>
                            <w:p w14:paraId="056F2556" w14:textId="6E00600B" w:rsidR="00AB3ADC" w:rsidRDefault="00AB3ADC" w:rsidP="00F90CB9">
                              <w:pPr>
                                <w:rPr>
                                  <w:caps/>
                                  <w:color w:val="5B9BD5" w:themeColor="accent1"/>
                                  <w:sz w:val="26"/>
                                  <w:szCs w:val="26"/>
                                </w:rPr>
                              </w:pPr>
                              <w:r w:rsidRPr="00F90CB9">
                                <w:rPr>
                                  <w:b/>
                                  <w:bCs/>
                                </w:rPr>
                                <w:t>No Suspicion</w:t>
                              </w:r>
                              <w:r>
                                <w:t xml:space="preserve"> – No Action</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12A413" id="Group 198" o:spid="_x0000_s1030" style="position:absolute;margin-left:73.6pt;margin-top:164.4pt;width:336.75pt;height:265.2pt;z-index:251675648;mso-wrap-distance-left:14.4pt;mso-wrap-distance-top:3.6pt;mso-wrap-distance-right:14.4pt;mso-wrap-distance-bottom:3.6pt;mso-position-horizontal-relative:margin;mso-position-vertical-relative:margin;mso-width-relative:margin;mso-height-relative:margin" coordsize="35674,3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MqVbAMAAIsKAAAOAAAAZHJzL2Uyb0RvYy54bWzMVttO3DoUfa/Uf7D8XpLJzGSYiFBRWlAl&#10;RFHhqM/GcSZRHdu1PST067u9c4GBUYs4Us/hIfiyL/bKWmty9L5rJLkT1tVa5XR2EFMiFNdFrTY5&#10;/efm7N0hJc4zVTCplcjpvXD0/fHbN0etyUSiKy0LYQkUUS5rTU4r700WRY5XomHuQBuhYLPUtmEe&#10;pnYTFZa1UL2RURLHadRqWxiruXAOVj/2m/QY65el4P5LWTrhicwpnM3j0+LzNjyj4yOWbSwzVc2H&#10;Y7BXnKJhtYKmU6mPzDOytfWzUk3NrXa69AdcN5Euy5oLvAPcZhY/uc251VuDd9lk7cZMMAG0T3B6&#10;dVl+eXduzbW5soBEazaABc7CXbrSNuE/nJJ0CNn9BJnoPOGwuEhW6SpZUsJhbz5PD+PFACqvAPln&#10;ebz6NGTOl+lqsQB6YGacHKbpMryOaGwc7RynNUAQ94CB+3cYXFfMCITWZYDBlSV1AfxdrylRrAGi&#10;fgXqMLWRgoRFBAcjJ6hc5gC1l+K0c9tkFafx7mVZZqzz50I3JAxyaqE/MordXTjf4zKGhKZOy7o4&#10;q6XESZCLOJWW3DEgOuNcKD8b0NyJlCrEKx0y+6JhBaAer4Mjfy9FiJPqqygBGXjRCR4Gdfm8EZ6h&#10;YoXo+y9j+Bu7j0fDN4sFQ3QJ/afas9/V7k85xIdUgbKekuM/J08Z2FkrPyU3tdJ2XwE5wVf28SNI&#10;PTQBJd/ddsiaxUiPW13cA5Os7m3GGX5Ww8u8YM5fMQu+Ag4EXum/wKOUus2pHkaUVNr+3Lce4oHq&#10;sEtJCz6VU/djy6ygRH5WIIL1bAGKIx4ni+UqgYl9vHP7eEdtm1MNDJmBKxuOwxDv5TgsrW6+gaWe&#10;hK6wxRSH3jnl3o6TU9/7J5gyFycnGAZmZpi/UNeGh+IB50DWm+4bs2ZgtAfPuNSj8Fj2hNh9bMhU&#10;+mTrdVkj6wPSPa7DGwATCE71F9wAfl9GN7gJfvdBdySs7ZoB8R1shFsP67+1hWSeLFZIGCDyPidM&#10;Vut0th61O1rwqPwXmsOk7yBhAjxL58teJ9MO2GzvBb04Bo9B9aOt4WiPD7xAbvtF/oLEvy3y4vuI&#10;859Fjnb9QMb/UOSD4veIPND1tQL3/yd5408/fPHgb8bwdRY+qR7P0Q4eviGPfwEAAP//AwBQSwME&#10;FAAGAAgAAAAhAGzt1VPhAAAACwEAAA8AAABkcnMvZG93bnJldi54bWxMj01Lw0AQhu+C/2EZwZvd&#10;JLU2xmxKKeqpFGwF8TbNTpPQ7G7IbpP03zue9DYv8/B+5KvJtGKg3jfOKohnEQiypdONrRR8Ht4e&#10;UhA+oNXYOksKruRhVdze5JhpN9oPGvahEmxifYYK6hC6TEpf1mTQz1xHln8n1xsMLPtK6h5HNjet&#10;TKLoSRpsLCfU2NGmpvK8vxgF7yOO63n8OmzPp831+7DYfW1jUur+blq/gAg0hT8YfutzdSi409Fd&#10;rPaiZf24TBhVME9S3sBEmkRLEEc+Fs8JyCKX/zcUPwAAAP//AwBQSwECLQAUAAYACAAAACEAtoM4&#10;kv4AAADhAQAAEwAAAAAAAAAAAAAAAAAAAAAAW0NvbnRlbnRfVHlwZXNdLnhtbFBLAQItABQABgAI&#10;AAAAIQA4/SH/1gAAAJQBAAALAAAAAAAAAAAAAAAAAC8BAABfcmVscy8ucmVsc1BLAQItABQABgAI&#10;AAAAIQBIjMqVbAMAAIsKAAAOAAAAAAAAAAAAAAAAAC4CAABkcnMvZTJvRG9jLnhtbFBLAQItABQA&#10;BgAIAAAAIQBs7dVT4QAAAAsBAAAPAAAAAAAAAAAAAAAAAMYFAABkcnMvZG93bnJldi54bWxQSwUG&#10;AAAAAAQABADzAAAA1AYAAAAA&#10;">
                <v:rect id="Rectangle 199" o:spid="_x0000_s1031"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4rwwAAANwAAAAPAAAAZHJzL2Rvd25yZXYueG1sRE9Na8JA&#10;EL0X/A/LCL3VjQqtRlcRQZBSCkY9eBuyYzaanQ3ZNab99V2h4G0e73Pmy85WoqXGl44VDAcJCOLc&#10;6ZILBYf95m0CwgdkjZVjUvBDHpaL3sscU+3uvKM2C4WIIexTVGBCqFMpfW7Ioh+4mjhyZ9dYDBE2&#10;hdQN3mO4reQoSd6lxZJjg8Ga1obya3azCj4vH+PMtKv2d/xNR+OOX6fN2iv12u9WMxCBuvAU/7u3&#10;Os6fTuHxTLxALv4AAAD//wMAUEsBAi0AFAAGAAgAAAAhANvh9svuAAAAhQEAABMAAAAAAAAAAAAA&#10;AAAAAAAAAFtDb250ZW50X1R5cGVzXS54bWxQSwECLQAUAAYACAAAACEAWvQsW78AAAAVAQAACwAA&#10;AAAAAAAAAAAAAAAfAQAAX3JlbHMvLnJlbHNQSwECLQAUAAYACAAAACEAKa8+K8MAAADcAAAADwAA&#10;AAAAAAAAAAAAAAAHAgAAZHJzL2Rvd25yZXYueG1sUEsFBgAAAAADAAMAtwAAAPcCAAAAAA==&#10;" fillcolor="#5b9bd5 [3204]" stroked="f" strokeweight="1pt">
                  <v:textbox>
                    <w:txbxContent>
                      <w:p w14:paraId="76D681EA" w14:textId="09E2B108" w:rsidR="00AB3ADC" w:rsidRDefault="00AB3ADC">
                        <w:pPr>
                          <w:jc w:val="center"/>
                          <w:rPr>
                            <w:rFonts w:asciiTheme="majorHAnsi" w:eastAsiaTheme="majorEastAsia" w:hAnsiTheme="majorHAnsi" w:cstheme="majorBidi"/>
                            <w:color w:val="FFFFFF" w:themeColor="background1"/>
                            <w:szCs w:val="28"/>
                          </w:rPr>
                        </w:pPr>
                        <w:r>
                          <w:rPr>
                            <w:rFonts w:asciiTheme="majorHAnsi" w:eastAsiaTheme="majorEastAsia" w:hAnsiTheme="majorHAnsi" w:cstheme="majorBidi"/>
                            <w:color w:val="FFFFFF" w:themeColor="background1"/>
                            <w:szCs w:val="28"/>
                          </w:rPr>
                          <w:t xml:space="preserve">Suspicion, PC and Proof Standards (Bottom to Top) </w:t>
                        </w:r>
                      </w:p>
                    </w:txbxContent>
                  </v:textbox>
                </v:rect>
                <v:shape id="Text Box 200" o:spid="_x0000_s1032" type="#_x0000_t202" style="position:absolute;top:2324;width:35674;height:27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307D6507" w14:textId="1F71848D" w:rsidR="00AB3ADC" w:rsidRDefault="00AB3ADC" w:rsidP="00F90CB9">
                        <w:r w:rsidRPr="00F90CB9">
                          <w:rPr>
                            <w:b/>
                            <w:bCs/>
                          </w:rPr>
                          <w:t>All Doubt Removed</w:t>
                        </w:r>
                        <w:r>
                          <w:t xml:space="preserve"> – Difficult, if not impossible to achieve.</w:t>
                        </w:r>
                      </w:p>
                      <w:p w14:paraId="55999369" w14:textId="77777777" w:rsidR="00AB3ADC" w:rsidRDefault="00AB3ADC" w:rsidP="00F90CB9"/>
                      <w:p w14:paraId="7FB90320" w14:textId="7E5D4AD0" w:rsidR="00AB3ADC" w:rsidRDefault="00AB3ADC" w:rsidP="00F90CB9">
                        <w:r w:rsidRPr="00F90CB9">
                          <w:rPr>
                            <w:b/>
                            <w:bCs/>
                          </w:rPr>
                          <w:t>Beyond a Reasonable Doubt</w:t>
                        </w:r>
                        <w:r>
                          <w:t xml:space="preserve"> – Criminal Conviction (Court)</w:t>
                        </w:r>
                      </w:p>
                      <w:p w14:paraId="77B9D69C" w14:textId="77777777" w:rsidR="00AB3ADC" w:rsidRDefault="00AB3ADC" w:rsidP="00F90CB9"/>
                      <w:p w14:paraId="2F6B25C5" w14:textId="5A9F1BFA" w:rsidR="00AB3ADC" w:rsidRDefault="00AB3ADC" w:rsidP="00F90CB9">
                        <w:r w:rsidRPr="00F90CB9">
                          <w:rPr>
                            <w:b/>
                            <w:bCs/>
                          </w:rPr>
                          <w:t>Preponderance of Evidence</w:t>
                        </w:r>
                        <w:r>
                          <w:t xml:space="preserve"> – Civil Standard (Court)</w:t>
                        </w:r>
                      </w:p>
                      <w:p w14:paraId="3C94BD39" w14:textId="77777777" w:rsidR="00AB3ADC" w:rsidRDefault="00AB3ADC" w:rsidP="00F90CB9"/>
                      <w:p w14:paraId="312C1890" w14:textId="00153C94" w:rsidR="00AB3ADC" w:rsidRDefault="00AB3ADC" w:rsidP="00F90CB9">
                        <w:r w:rsidRPr="00F90CB9">
                          <w:rPr>
                            <w:b/>
                            <w:bCs/>
                          </w:rPr>
                          <w:t>Probable Cause</w:t>
                        </w:r>
                        <w:r>
                          <w:t xml:space="preserve"> – Arrest, Search (Field Work) – Comes from the 4</w:t>
                        </w:r>
                        <w:r w:rsidRPr="00F90CB9">
                          <w:rPr>
                            <w:vertAlign w:val="superscript"/>
                          </w:rPr>
                          <w:t>th</w:t>
                        </w:r>
                        <w:r>
                          <w:t xml:space="preserve"> Amendment.</w:t>
                        </w:r>
                      </w:p>
                      <w:p w14:paraId="03B71286" w14:textId="77777777" w:rsidR="00AB3ADC" w:rsidRDefault="00AB3ADC" w:rsidP="00F90CB9"/>
                      <w:p w14:paraId="214E59BA" w14:textId="4A98CE3D" w:rsidR="00AB3ADC" w:rsidRDefault="00AB3ADC" w:rsidP="00F90CB9">
                        <w:r w:rsidRPr="00F90CB9">
                          <w:rPr>
                            <w:b/>
                            <w:bCs/>
                          </w:rPr>
                          <w:t>Reasonable Suspicion</w:t>
                        </w:r>
                        <w:r>
                          <w:t xml:space="preserve"> – Temporary Detention (Field Work) – Comes from Terry v. Ohio.</w:t>
                        </w:r>
                      </w:p>
                      <w:p w14:paraId="55D4ED24" w14:textId="77777777" w:rsidR="00AB3ADC" w:rsidRDefault="00AB3ADC" w:rsidP="00F90CB9"/>
                      <w:p w14:paraId="76D190A0" w14:textId="60A64E72" w:rsidR="00AB3ADC" w:rsidRDefault="00AB3ADC" w:rsidP="00F90CB9">
                        <w:r w:rsidRPr="00F90CB9">
                          <w:rPr>
                            <w:b/>
                            <w:bCs/>
                          </w:rPr>
                          <w:t>Mere Suspicion</w:t>
                        </w:r>
                        <w:r>
                          <w:t xml:space="preserve"> – Surveillance, Run Plates, Consensual Encounter (Field Work)</w:t>
                        </w:r>
                      </w:p>
                      <w:p w14:paraId="10F7BADD" w14:textId="77777777" w:rsidR="00AB3ADC" w:rsidRDefault="00AB3ADC" w:rsidP="00F90CB9"/>
                      <w:p w14:paraId="056F2556" w14:textId="6E00600B" w:rsidR="00AB3ADC" w:rsidRDefault="00AB3ADC" w:rsidP="00F90CB9">
                        <w:pPr>
                          <w:rPr>
                            <w:caps/>
                            <w:color w:val="5B9BD5" w:themeColor="accent1"/>
                            <w:sz w:val="26"/>
                            <w:szCs w:val="26"/>
                          </w:rPr>
                        </w:pPr>
                        <w:r w:rsidRPr="00F90CB9">
                          <w:rPr>
                            <w:b/>
                            <w:bCs/>
                          </w:rPr>
                          <w:t>No Suspicion</w:t>
                        </w:r>
                        <w:r>
                          <w:t xml:space="preserve"> – No Action</w:t>
                        </w:r>
                      </w:p>
                    </w:txbxContent>
                  </v:textbox>
                </v:shape>
                <w10:wrap type="square" anchorx="margin" anchory="margin"/>
              </v:group>
            </w:pict>
          </mc:Fallback>
        </mc:AlternateContent>
      </w:r>
      <w:r w:rsidR="00A67B6E">
        <w:br w:type="page"/>
      </w:r>
    </w:p>
    <w:p w14:paraId="76029003" w14:textId="38EDBD90" w:rsidR="00E57774" w:rsidRDefault="00A253D4" w:rsidP="00E61A8C">
      <w:pPr>
        <w:pStyle w:val="Heading1"/>
        <w:jc w:val="center"/>
      </w:pPr>
      <w:bookmarkStart w:id="11" w:name="_Toc46695880"/>
      <w:r>
        <w:lastRenderedPageBreak/>
        <w:t>Mere Suspicion</w:t>
      </w:r>
      <w:bookmarkEnd w:id="11"/>
    </w:p>
    <w:p w14:paraId="138E13C8" w14:textId="77777777" w:rsidR="008C100E" w:rsidRPr="008C100E" w:rsidRDefault="008C100E" w:rsidP="008C100E"/>
    <w:p w14:paraId="501B2BE2" w14:textId="30277D66" w:rsidR="00A253D4" w:rsidRDefault="00E57774" w:rsidP="008C100E">
      <w:pPr>
        <w:jc w:val="center"/>
      </w:pPr>
      <w:r w:rsidRPr="00F6212C">
        <w:rPr>
          <w:noProof/>
        </w:rPr>
        <w:drawing>
          <wp:inline distT="0" distB="0" distL="0" distR="0" wp14:anchorId="03EAF194" wp14:editId="563E53F3">
            <wp:extent cx="4533900" cy="302864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53356" cy="3041641"/>
                    </a:xfrm>
                    <a:prstGeom prst="rect">
                      <a:avLst/>
                    </a:prstGeom>
                  </pic:spPr>
                </pic:pic>
              </a:graphicData>
            </a:graphic>
          </wp:inline>
        </w:drawing>
      </w:r>
    </w:p>
    <w:p w14:paraId="6BF36C23" w14:textId="77777777" w:rsidR="001B11AB" w:rsidRDefault="001B11AB" w:rsidP="001B11AB">
      <w:pPr>
        <w:rPr>
          <w:rFonts w:eastAsia="Times New Roman"/>
          <w:iCs/>
        </w:rPr>
      </w:pPr>
    </w:p>
    <w:p w14:paraId="354467F1" w14:textId="4AEBF0A2" w:rsidR="001B11AB" w:rsidRDefault="001B11AB" w:rsidP="001B11AB">
      <w:pPr>
        <w:rPr>
          <w:rFonts w:eastAsia="Times New Roman"/>
          <w:iCs/>
        </w:rPr>
      </w:pPr>
      <w:r w:rsidRPr="001B11AB">
        <w:rPr>
          <w:rFonts w:eastAsia="Times New Roman"/>
          <w:iCs/>
        </w:rPr>
        <w:t xml:space="preserve">Mere suspicion:  A </w:t>
      </w:r>
      <w:r w:rsidRPr="00F02B94">
        <w:rPr>
          <w:rFonts w:eastAsia="Times New Roman"/>
          <w:b/>
          <w:bCs/>
          <w:iCs/>
        </w:rPr>
        <w:t>hunch</w:t>
      </w:r>
      <w:r w:rsidRPr="001B11AB">
        <w:rPr>
          <w:rFonts w:eastAsia="Times New Roman"/>
          <w:iCs/>
        </w:rPr>
        <w:t xml:space="preserve"> or the feeling of intuition.  Although intuitively knowing something is undoubtedly a skill that serves law enforcement officers well, mere suspicion is insufficient proof of any fact in a court of law.  (Criminal Procedure for the Law Enforcement Professional, 11th edition, Ferdico, Fradella, and Totten, Wadsworth Cengage Learning, 2013).</w:t>
      </w:r>
    </w:p>
    <w:p w14:paraId="692ECDC8" w14:textId="77777777" w:rsidR="005D3D6C" w:rsidRDefault="005D3D6C" w:rsidP="001B11AB">
      <w:pPr>
        <w:rPr>
          <w:rFonts w:eastAsia="Times New Roman" w:cs="Arial"/>
          <w:u w:val="single"/>
        </w:rPr>
      </w:pPr>
    </w:p>
    <w:p w14:paraId="10CD25B4" w14:textId="3D4708F1" w:rsidR="001B11AB" w:rsidRPr="00BA4359" w:rsidRDefault="001B11AB" w:rsidP="001B11AB">
      <w:pPr>
        <w:rPr>
          <w:rFonts w:eastAsia="Times New Roman" w:cs="Arial"/>
        </w:rPr>
      </w:pPr>
      <w:r w:rsidRPr="00BA4359">
        <w:rPr>
          <w:rFonts w:eastAsia="Times New Roman" w:cs="Arial"/>
          <w:u w:val="single"/>
        </w:rPr>
        <w:t>What can a peace officer do with mere suspicion?</w:t>
      </w:r>
    </w:p>
    <w:p w14:paraId="292C31E0" w14:textId="77777777" w:rsidR="001B11AB" w:rsidRPr="005D3D6C" w:rsidRDefault="001B11AB" w:rsidP="00267453">
      <w:pPr>
        <w:pStyle w:val="ListParagraph"/>
        <w:numPr>
          <w:ilvl w:val="0"/>
          <w:numId w:val="1"/>
        </w:numPr>
        <w:rPr>
          <w:rFonts w:ascii="Times New Roman" w:eastAsia="Times New Roman" w:hAnsi="Times New Roman" w:cs="Times New Roman"/>
        </w:rPr>
      </w:pPr>
      <w:r w:rsidRPr="005D3D6C">
        <w:rPr>
          <w:rFonts w:ascii="Times New Roman" w:eastAsia="Times New Roman" w:hAnsi="Times New Roman" w:cs="Times New Roman"/>
        </w:rPr>
        <w:t>Computer checks may be made of license plates.</w:t>
      </w:r>
    </w:p>
    <w:p w14:paraId="1F821CCB" w14:textId="77777777" w:rsidR="001B11AB" w:rsidRPr="005D3D6C" w:rsidRDefault="001B11AB" w:rsidP="00267453">
      <w:pPr>
        <w:pStyle w:val="ListParagraph"/>
        <w:numPr>
          <w:ilvl w:val="0"/>
          <w:numId w:val="1"/>
        </w:numPr>
        <w:rPr>
          <w:rFonts w:ascii="Times New Roman" w:eastAsia="Times New Roman" w:hAnsi="Times New Roman" w:cs="Times New Roman"/>
        </w:rPr>
      </w:pPr>
      <w:r w:rsidRPr="005D3D6C">
        <w:rPr>
          <w:rFonts w:ascii="Times New Roman" w:eastAsia="Times New Roman" w:hAnsi="Times New Roman" w:cs="Times New Roman"/>
        </w:rPr>
        <w:t>Surveillance may occur.  Officers can lay back and watch the individual(s) or activity suspected for additional facts and circumstances that amount to more than mere suspicion.</w:t>
      </w:r>
    </w:p>
    <w:p w14:paraId="5D9756FC" w14:textId="77777777" w:rsidR="001B11AB" w:rsidRPr="005D3D6C" w:rsidRDefault="001B11AB" w:rsidP="00267453">
      <w:pPr>
        <w:pStyle w:val="ListParagraph"/>
        <w:numPr>
          <w:ilvl w:val="0"/>
          <w:numId w:val="1"/>
        </w:numPr>
        <w:rPr>
          <w:rFonts w:ascii="Times New Roman" w:eastAsia="Times New Roman" w:hAnsi="Times New Roman" w:cs="Times New Roman"/>
        </w:rPr>
      </w:pPr>
      <w:r w:rsidRPr="005D3D6C">
        <w:rPr>
          <w:rFonts w:ascii="Times New Roman" w:eastAsia="Times New Roman" w:hAnsi="Times New Roman" w:cs="Times New Roman"/>
        </w:rPr>
        <w:t>Officers can initiate a police-citizen encounter so long as the officer understands the persons approached do not have to identify themselves or answer the officer’s questions, and are free to walk away at any time.</w:t>
      </w:r>
    </w:p>
    <w:p w14:paraId="11F0E714" w14:textId="4DCBFDB2" w:rsidR="001B11AB" w:rsidRDefault="001B11AB" w:rsidP="00267453">
      <w:pPr>
        <w:pStyle w:val="ListParagraph"/>
        <w:numPr>
          <w:ilvl w:val="0"/>
          <w:numId w:val="1"/>
        </w:numPr>
        <w:rPr>
          <w:rFonts w:ascii="Times New Roman" w:eastAsia="Times New Roman" w:hAnsi="Times New Roman" w:cs="Times New Roman"/>
        </w:rPr>
      </w:pPr>
      <w:r w:rsidRPr="005D3D6C">
        <w:rPr>
          <w:rFonts w:ascii="Times New Roman" w:eastAsia="Times New Roman" w:hAnsi="Times New Roman" w:cs="Times New Roman"/>
        </w:rPr>
        <w:t>The officer’s objective is to obtain articulable facts and circumstances that rise to the level of either reasonable suspicion that gives officers the power to detain or probable cause, which permits the officer to arrest.</w:t>
      </w:r>
    </w:p>
    <w:p w14:paraId="25D07773" w14:textId="2808DFC0" w:rsidR="00657C6A" w:rsidRDefault="00657C6A" w:rsidP="00657C6A">
      <w:pPr>
        <w:jc w:val="center"/>
        <w:rPr>
          <w:rFonts w:eastAsia="Times New Roman"/>
        </w:rPr>
      </w:pPr>
    </w:p>
    <w:p w14:paraId="777C91BA" w14:textId="00EF89A1" w:rsidR="008C100E" w:rsidRDefault="008C100E" w:rsidP="00657C6A">
      <w:pPr>
        <w:jc w:val="center"/>
        <w:rPr>
          <w:rFonts w:eastAsia="Times New Roman"/>
        </w:rPr>
      </w:pPr>
    </w:p>
    <w:p w14:paraId="007F9F1D" w14:textId="3B07C2CD" w:rsidR="008C100E" w:rsidRDefault="008C100E" w:rsidP="00657C6A">
      <w:pPr>
        <w:jc w:val="center"/>
        <w:rPr>
          <w:rFonts w:eastAsia="Times New Roman"/>
        </w:rPr>
      </w:pPr>
    </w:p>
    <w:p w14:paraId="33C8F858" w14:textId="3FEC063C" w:rsidR="008C100E" w:rsidRDefault="008C100E" w:rsidP="00657C6A">
      <w:pPr>
        <w:jc w:val="center"/>
        <w:rPr>
          <w:rFonts w:eastAsia="Times New Roman"/>
        </w:rPr>
      </w:pPr>
    </w:p>
    <w:p w14:paraId="5CB80376" w14:textId="1A69B3A4" w:rsidR="008C100E" w:rsidRDefault="008C100E" w:rsidP="00657C6A">
      <w:pPr>
        <w:jc w:val="center"/>
        <w:rPr>
          <w:rFonts w:eastAsia="Times New Roman"/>
        </w:rPr>
      </w:pPr>
    </w:p>
    <w:p w14:paraId="641D5206" w14:textId="53E099E7" w:rsidR="008C100E" w:rsidRDefault="008C100E" w:rsidP="00657C6A">
      <w:pPr>
        <w:jc w:val="center"/>
        <w:rPr>
          <w:rFonts w:eastAsia="Times New Roman"/>
        </w:rPr>
      </w:pPr>
    </w:p>
    <w:p w14:paraId="6A7D1812" w14:textId="5C114C9E" w:rsidR="008C100E" w:rsidRDefault="008C100E" w:rsidP="00657C6A">
      <w:pPr>
        <w:jc w:val="center"/>
        <w:rPr>
          <w:rFonts w:eastAsia="Times New Roman"/>
        </w:rPr>
      </w:pPr>
    </w:p>
    <w:p w14:paraId="1EB540B0" w14:textId="2A7F5A02" w:rsidR="008C100E" w:rsidRDefault="008C100E" w:rsidP="00657C6A">
      <w:pPr>
        <w:jc w:val="center"/>
        <w:rPr>
          <w:rFonts w:eastAsia="Times New Roman"/>
        </w:rPr>
      </w:pPr>
    </w:p>
    <w:p w14:paraId="72ACCFCC" w14:textId="77777777" w:rsidR="008C100E" w:rsidRPr="00657C6A" w:rsidRDefault="008C100E" w:rsidP="00657C6A">
      <w:pPr>
        <w:jc w:val="center"/>
        <w:rPr>
          <w:rFonts w:eastAsia="Times New Roman"/>
        </w:rPr>
      </w:pPr>
    </w:p>
    <w:p w14:paraId="316E8BC5" w14:textId="5588E7B6" w:rsidR="00E57774" w:rsidRDefault="00A253D4" w:rsidP="00E61A8C">
      <w:pPr>
        <w:pStyle w:val="Heading1"/>
        <w:jc w:val="center"/>
      </w:pPr>
      <w:bookmarkStart w:id="12" w:name="_Toc46695881"/>
      <w:r>
        <w:lastRenderedPageBreak/>
        <w:t xml:space="preserve">Reasonable </w:t>
      </w:r>
      <w:r w:rsidR="001B11AB">
        <w:t>Suspicion</w:t>
      </w:r>
      <w:r w:rsidR="00E61A8C">
        <w:t xml:space="preserve"> &amp; Temporary Detention</w:t>
      </w:r>
      <w:bookmarkEnd w:id="12"/>
    </w:p>
    <w:p w14:paraId="002E10BB" w14:textId="77777777" w:rsidR="008C100E" w:rsidRPr="008C100E" w:rsidRDefault="008C100E" w:rsidP="008C100E"/>
    <w:p w14:paraId="3D6F6DB8" w14:textId="42E39F99" w:rsidR="00A253D4" w:rsidRDefault="00E57774" w:rsidP="008C100E">
      <w:pPr>
        <w:jc w:val="center"/>
      </w:pPr>
      <w:r>
        <w:rPr>
          <w:noProof/>
        </w:rPr>
        <w:drawing>
          <wp:inline distT="0" distB="0" distL="0" distR="0" wp14:anchorId="2272FE58" wp14:editId="30944339">
            <wp:extent cx="3952875" cy="2962275"/>
            <wp:effectExtent l="0" t="0" r="9525" b="9525"/>
            <wp:docPr id="10" name="Picture 10" descr="NYC stop and frisks jumped by 22% in 2019: NYPD - New York Daily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YC stop and frisks jumped by 22% in 2019: NYPD - New York Daily New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52875" cy="2962275"/>
                    </a:xfrm>
                    <a:prstGeom prst="rect">
                      <a:avLst/>
                    </a:prstGeom>
                    <a:noFill/>
                    <a:ln>
                      <a:noFill/>
                    </a:ln>
                  </pic:spPr>
                </pic:pic>
              </a:graphicData>
            </a:graphic>
          </wp:inline>
        </w:drawing>
      </w:r>
    </w:p>
    <w:p w14:paraId="655869B3" w14:textId="77777777" w:rsidR="00E57774" w:rsidRDefault="00E57774" w:rsidP="005D3D6C"/>
    <w:p w14:paraId="4B8022C3" w14:textId="08256AA1" w:rsidR="00E61A8C" w:rsidRPr="00070547" w:rsidRDefault="00E61A8C" w:rsidP="005D3D6C">
      <w:pPr>
        <w:rPr>
          <w:rFonts w:eastAsia="Times New Roman"/>
          <w:i/>
          <w:color w:val="FF0000"/>
        </w:rPr>
      </w:pPr>
      <w:r w:rsidRPr="005D3D6C">
        <w:t>Reasonable suspicion has been defined by the court as sufficient articulable facts and circumstances, and reasonable inferences drawn from those facts, which would lead a reasonable officer to conclude that criminal activity is afoot.</w:t>
      </w:r>
      <w:r w:rsidR="005D3D6C">
        <w:t xml:space="preserve">  Put another way, </w:t>
      </w:r>
      <w:r w:rsidR="005D3D6C" w:rsidRPr="003F5244">
        <w:rPr>
          <w:rFonts w:eastAsia="Times New Roman"/>
          <w:i/>
          <w:color w:val="FF0000"/>
        </w:rPr>
        <w:t>articulable facts that lead a reasonable person to believe that a crime is occurring, just occurred, or is about to occur.</w:t>
      </w:r>
      <w:r w:rsidR="00070547">
        <w:rPr>
          <w:rFonts w:eastAsia="Times New Roman"/>
          <w:i/>
          <w:color w:val="FF0000"/>
        </w:rPr>
        <w:t xml:space="preserve">  </w:t>
      </w:r>
    </w:p>
    <w:p w14:paraId="6E684BBE" w14:textId="77777777" w:rsidR="005D3D6C" w:rsidRDefault="005D3D6C" w:rsidP="005D3D6C"/>
    <w:p w14:paraId="0DC26E7B" w14:textId="41016ABA" w:rsidR="00E61A8C" w:rsidRDefault="00E61A8C" w:rsidP="005D3D6C">
      <w:r>
        <w:t xml:space="preserve">Temporary Detention is </w:t>
      </w:r>
      <w:r w:rsidRPr="00103409">
        <w:t>"</w:t>
      </w:r>
      <w:r>
        <w:t>h</w:t>
      </w:r>
      <w:r w:rsidRPr="00103409">
        <w:t>olding a person for a limited time, but who, as yet, is not answerable to a criminal offense."</w:t>
      </w:r>
    </w:p>
    <w:p w14:paraId="41D4E37B" w14:textId="732BF17B" w:rsidR="005D3D6C" w:rsidRDefault="005D3D6C" w:rsidP="005D3D6C"/>
    <w:p w14:paraId="77DBEBEC" w14:textId="1641F645" w:rsidR="007D177F" w:rsidRPr="007D177F" w:rsidRDefault="007D177F" w:rsidP="005D3D6C">
      <w:pPr>
        <w:rPr>
          <w:b/>
          <w:bCs/>
        </w:rPr>
      </w:pPr>
      <w:r>
        <w:t xml:space="preserve">A temporary detention can only be made when the peace officer has, at the minimum, </w:t>
      </w:r>
      <w:r w:rsidRPr="007D177F">
        <w:rPr>
          <w:b/>
          <w:bCs/>
        </w:rPr>
        <w:t>reasonable suspicion criminal activity is afoot.</w:t>
      </w:r>
    </w:p>
    <w:p w14:paraId="7B916BE9" w14:textId="77777777" w:rsidR="007D177F" w:rsidRDefault="007D177F" w:rsidP="005D3D6C"/>
    <w:p w14:paraId="77151DC7" w14:textId="322EA0A0" w:rsidR="00E61A8C" w:rsidRPr="00103409" w:rsidRDefault="00E61A8C" w:rsidP="005D3D6C">
      <w:r>
        <w:t>The U.S. Supreme Court has recognized that stopping and detaining persons for the purpose of investigating possible criminal activity is sometimes necessary to the government’s interest in effective crime prevention and detention.  “It is this interest which underlies the recognition that a police officer may in appropriate circumstances and in an appropriate manner approach a person for purposes of investigating possibly criminal behavior even though there is no probable cause to make an arrest.”  Terry v. Ohio, 392 U.S. 1,22 (1968).</w:t>
      </w:r>
    </w:p>
    <w:p w14:paraId="002444DF" w14:textId="77777777" w:rsidR="00E61A8C" w:rsidRPr="00103409" w:rsidRDefault="00E61A8C" w:rsidP="00E61A8C">
      <w:pPr>
        <w:ind w:left="720"/>
        <w:rPr>
          <w:i/>
        </w:rPr>
      </w:pPr>
    </w:p>
    <w:p w14:paraId="71A01B7A" w14:textId="77777777" w:rsidR="00E61A8C" w:rsidRPr="00103409" w:rsidRDefault="00E61A8C" w:rsidP="00E61A8C">
      <w:pPr>
        <w:rPr>
          <w:bCs/>
          <w:u w:val="single"/>
        </w:rPr>
      </w:pPr>
      <w:r w:rsidRPr="00103409">
        <w:rPr>
          <w:bCs/>
          <w:u w:val="single"/>
        </w:rPr>
        <w:t>Elements required for temporary detention:</w:t>
      </w:r>
    </w:p>
    <w:p w14:paraId="264B181D" w14:textId="77777777" w:rsidR="00E61A8C" w:rsidRPr="00103409" w:rsidRDefault="00E61A8C" w:rsidP="00E61A8C">
      <w:pPr>
        <w:rPr>
          <w:bCs/>
          <w:u w:val="single"/>
        </w:rPr>
      </w:pPr>
    </w:p>
    <w:p w14:paraId="29E8E462" w14:textId="77777777" w:rsidR="00E61A8C" w:rsidRPr="00103409" w:rsidRDefault="00E61A8C" w:rsidP="00267453">
      <w:pPr>
        <w:numPr>
          <w:ilvl w:val="0"/>
          <w:numId w:val="3"/>
        </w:numPr>
      </w:pPr>
      <w:r w:rsidRPr="00103409">
        <w:t>Reasonable suspicion by a peace officer that some activity out of the ordinary is or has taken place.</w:t>
      </w:r>
    </w:p>
    <w:p w14:paraId="668E40E4" w14:textId="77777777" w:rsidR="00E61A8C" w:rsidRPr="00103409" w:rsidRDefault="00E61A8C" w:rsidP="00267453">
      <w:pPr>
        <w:numPr>
          <w:ilvl w:val="0"/>
          <w:numId w:val="3"/>
        </w:numPr>
      </w:pPr>
      <w:r w:rsidRPr="00103409">
        <w:t>Some indication to connect the person, to be detained, with the suspicious activity.</w:t>
      </w:r>
    </w:p>
    <w:p w14:paraId="7A5C5AFE" w14:textId="77777777" w:rsidR="00E61A8C" w:rsidRPr="00103409" w:rsidRDefault="00E61A8C" w:rsidP="00267453">
      <w:pPr>
        <w:numPr>
          <w:ilvl w:val="0"/>
          <w:numId w:val="3"/>
        </w:numPr>
      </w:pPr>
      <w:r w:rsidRPr="00103409">
        <w:t>Some indication the suspicious activity is related to a specific offense.</w:t>
      </w:r>
    </w:p>
    <w:p w14:paraId="441BBF41" w14:textId="21AAFB85" w:rsidR="00E61A8C" w:rsidRPr="00103409" w:rsidRDefault="00E61A8C" w:rsidP="00267453">
      <w:pPr>
        <w:numPr>
          <w:ilvl w:val="0"/>
          <w:numId w:val="3"/>
        </w:numPr>
      </w:pPr>
      <w:r w:rsidRPr="00103409">
        <w:lastRenderedPageBreak/>
        <w:t>An officer may conduct an interview to determine what, if anything is occurring.</w:t>
      </w:r>
      <w:r>
        <w:t xml:space="preserve">  Th</w:t>
      </w:r>
      <w:r w:rsidRPr="00103409">
        <w:t xml:space="preserve">e court will consider the status of the person being interviewed (i.e. </w:t>
      </w:r>
      <w:r>
        <w:t>are they</w:t>
      </w:r>
      <w:r w:rsidRPr="00103409">
        <w:t xml:space="preserve"> in custody or free to leave)</w:t>
      </w:r>
      <w:r w:rsidR="00820944">
        <w:t>.</w:t>
      </w:r>
    </w:p>
    <w:p w14:paraId="2C7B29F2" w14:textId="77777777" w:rsidR="005D3D6C" w:rsidRDefault="00E61A8C" w:rsidP="00267453">
      <w:pPr>
        <w:numPr>
          <w:ilvl w:val="0"/>
          <w:numId w:val="4"/>
        </w:numPr>
      </w:pPr>
      <w:r w:rsidRPr="00103409">
        <w:t xml:space="preserve">A person cannot be required to identify himself, even when a detention is lawful.  You may orally command the person to remain for a reasonable length of time that can be satisfactorily accounted for, </w:t>
      </w:r>
      <w:r w:rsidRPr="00820944">
        <w:rPr>
          <w:b/>
        </w:rPr>
        <w:t>while actively involved in the investigation at hand</w:t>
      </w:r>
      <w:r w:rsidRPr="00103409">
        <w:t xml:space="preserve">.  You may take the person with you to check out a possible crime scene.  Persons who have been lawfully detained are under no obligation to answer questions posed by officers.  </w:t>
      </w:r>
    </w:p>
    <w:p w14:paraId="0F2F89C0" w14:textId="54ECCB25" w:rsidR="005D3D6C" w:rsidRPr="005D3D6C" w:rsidRDefault="005D3D6C" w:rsidP="00267453">
      <w:pPr>
        <w:numPr>
          <w:ilvl w:val="0"/>
          <w:numId w:val="4"/>
        </w:numPr>
      </w:pPr>
      <w:r>
        <w:rPr>
          <w:rFonts w:eastAsia="Times New Roman"/>
        </w:rPr>
        <w:t>Officers</w:t>
      </w:r>
      <w:r w:rsidRPr="005D3D6C">
        <w:rPr>
          <w:rFonts w:eastAsia="Times New Roman"/>
        </w:rPr>
        <w:t xml:space="preserve"> must</w:t>
      </w:r>
      <w:r>
        <w:rPr>
          <w:rFonts w:eastAsia="Times New Roman"/>
        </w:rPr>
        <w:t xml:space="preserve"> understand that </w:t>
      </w:r>
      <w:r w:rsidRPr="00EF76DA">
        <w:rPr>
          <w:rFonts w:eastAsia="Times New Roman"/>
          <w:iCs/>
        </w:rPr>
        <w:t>location and time of day do not provide reasonable suspicion on their own</w:t>
      </w:r>
      <w:r w:rsidR="00F452C2">
        <w:rPr>
          <w:rFonts w:eastAsia="Times New Roman"/>
          <w:iCs/>
        </w:rPr>
        <w:t xml:space="preserve"> </w:t>
      </w:r>
      <w:r w:rsidRPr="00EF76DA">
        <w:rPr>
          <w:rFonts w:eastAsia="Times New Roman"/>
          <w:iCs/>
        </w:rPr>
        <w:t>- must be combined with other factors</w:t>
      </w:r>
      <w:r w:rsidR="00820944">
        <w:rPr>
          <w:rFonts w:eastAsia="Times New Roman"/>
          <w:iCs/>
        </w:rPr>
        <w:t>.</w:t>
      </w:r>
    </w:p>
    <w:p w14:paraId="6E98F756" w14:textId="77777777" w:rsidR="005D3D6C" w:rsidRDefault="005D3D6C" w:rsidP="00267453">
      <w:pPr>
        <w:numPr>
          <w:ilvl w:val="0"/>
          <w:numId w:val="4"/>
        </w:numPr>
      </w:pPr>
      <w:r>
        <w:rPr>
          <w:rFonts w:eastAsia="Times New Roman"/>
          <w:iCs/>
        </w:rPr>
        <w:t>Length of the detention varies, but officers should be actively investigating the situation.</w:t>
      </w:r>
    </w:p>
    <w:p w14:paraId="5E5A344F" w14:textId="3E3F42D2" w:rsidR="005D3D6C" w:rsidRPr="005F755F" w:rsidRDefault="005D3D6C" w:rsidP="00267453">
      <w:pPr>
        <w:numPr>
          <w:ilvl w:val="0"/>
          <w:numId w:val="4"/>
        </w:numPr>
      </w:pPr>
      <w:proofErr w:type="gramStart"/>
      <w:r>
        <w:rPr>
          <w:rFonts w:eastAsia="Times New Roman"/>
        </w:rPr>
        <w:t>D</w:t>
      </w:r>
      <w:r w:rsidRPr="005D3D6C">
        <w:rPr>
          <w:rFonts w:eastAsia="Times New Roman"/>
        </w:rPr>
        <w:t>etentions</w:t>
      </w:r>
      <w:proofErr w:type="gramEnd"/>
      <w:r w:rsidRPr="005D3D6C">
        <w:rPr>
          <w:rFonts w:eastAsia="Times New Roman"/>
        </w:rPr>
        <w:t xml:space="preserve"> must be ended when suspicion is dispelled (including ending a detention when officer has further questions if those questions do not amount to reasonable suspicion</w:t>
      </w:r>
      <w:r w:rsidR="00820944">
        <w:rPr>
          <w:rFonts w:eastAsia="Times New Roman"/>
        </w:rPr>
        <w:t>)</w:t>
      </w:r>
      <w:r>
        <w:rPr>
          <w:rFonts w:eastAsia="Times New Roman"/>
        </w:rPr>
        <w:t xml:space="preserve">. </w:t>
      </w:r>
    </w:p>
    <w:p w14:paraId="1BF34AC8" w14:textId="27D99DC0" w:rsidR="005F755F" w:rsidRPr="005D3D6C" w:rsidRDefault="005F755F" w:rsidP="005F755F">
      <w:pPr>
        <w:numPr>
          <w:ilvl w:val="0"/>
          <w:numId w:val="4"/>
        </w:numPr>
      </w:pPr>
      <w:r>
        <w:t xml:space="preserve">US v Sokolow, 490 US 1 (1989); </w:t>
      </w:r>
      <w:r w:rsidRPr="005F755F">
        <w:t xml:space="preserve">Reasonable suspicion is based upon the </w:t>
      </w:r>
      <w:r w:rsidRPr="005F755F">
        <w:rPr>
          <w:b/>
        </w:rPr>
        <w:t xml:space="preserve">totality of the circumstances </w:t>
      </w:r>
      <w:r>
        <w:t xml:space="preserve">and is </w:t>
      </w:r>
      <w:r w:rsidRPr="005F755F">
        <w:rPr>
          <w:b/>
        </w:rPr>
        <w:t>less burden</w:t>
      </w:r>
      <w:r>
        <w:t xml:space="preserve"> than probable cause.</w:t>
      </w:r>
    </w:p>
    <w:p w14:paraId="0569C9C8" w14:textId="44AF3A32" w:rsidR="008C5E0C" w:rsidRDefault="008C5E0C" w:rsidP="008C5E0C"/>
    <w:p w14:paraId="0C91F3B3" w14:textId="4A1D28D1" w:rsidR="008C5E0C" w:rsidRDefault="0042138F" w:rsidP="008C5E0C">
      <w:pPr>
        <w:jc w:val="center"/>
      </w:pPr>
      <w:r>
        <w:rPr>
          <w:noProof/>
        </w:rPr>
        <w:drawing>
          <wp:anchor distT="0" distB="0" distL="114300" distR="114300" simplePos="0" relativeHeight="251681792" behindDoc="0" locked="0" layoutInCell="1" allowOverlap="1" wp14:anchorId="185F1ECA" wp14:editId="4D3EE7B2">
            <wp:simplePos x="0" y="0"/>
            <wp:positionH relativeFrom="margin">
              <wp:posOffset>314325</wp:posOffset>
            </wp:positionH>
            <wp:positionV relativeFrom="paragraph">
              <wp:posOffset>2768600</wp:posOffset>
            </wp:positionV>
            <wp:extent cx="5743575" cy="2942590"/>
            <wp:effectExtent l="0" t="0" r="9525" b="0"/>
            <wp:wrapThrough wrapText="bothSides">
              <wp:wrapPolygon edited="0">
                <wp:start x="0" y="0"/>
                <wp:lineTo x="0" y="21395"/>
                <wp:lineTo x="21564" y="21395"/>
                <wp:lineTo x="21564"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743575" cy="294259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0" locked="0" layoutInCell="1" allowOverlap="1" wp14:anchorId="6E78654E" wp14:editId="3A87CF60">
            <wp:simplePos x="0" y="0"/>
            <wp:positionH relativeFrom="margin">
              <wp:align>right</wp:align>
            </wp:positionH>
            <wp:positionV relativeFrom="paragraph">
              <wp:posOffset>183515</wp:posOffset>
            </wp:positionV>
            <wp:extent cx="5714067" cy="2526665"/>
            <wp:effectExtent l="0" t="0" r="1270" b="6985"/>
            <wp:wrapThrough wrapText="bothSides">
              <wp:wrapPolygon edited="0">
                <wp:start x="0" y="0"/>
                <wp:lineTo x="0" y="21497"/>
                <wp:lineTo x="21533" y="21497"/>
                <wp:lineTo x="21533"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714067" cy="2526665"/>
                    </a:xfrm>
                    <a:prstGeom prst="rect">
                      <a:avLst/>
                    </a:prstGeom>
                  </pic:spPr>
                </pic:pic>
              </a:graphicData>
            </a:graphic>
            <wp14:sizeRelH relativeFrom="page">
              <wp14:pctWidth>0</wp14:pctWidth>
            </wp14:sizeRelH>
            <wp14:sizeRelV relativeFrom="page">
              <wp14:pctHeight>0</wp14:pctHeight>
            </wp14:sizeRelV>
          </wp:anchor>
        </w:drawing>
      </w:r>
    </w:p>
    <w:p w14:paraId="745DF448" w14:textId="77777777" w:rsidR="008C5E0C" w:rsidRDefault="008C5E0C" w:rsidP="008C5E0C">
      <w:pPr>
        <w:jc w:val="center"/>
      </w:pPr>
    </w:p>
    <w:p w14:paraId="3F406A3D" w14:textId="77777777" w:rsidR="008C5E0C" w:rsidRDefault="008C5E0C">
      <w:r>
        <w:rPr>
          <w:noProof/>
        </w:rPr>
        <w:drawing>
          <wp:inline distT="0" distB="0" distL="0" distR="0" wp14:anchorId="5C6E5825" wp14:editId="0DC1C87B">
            <wp:extent cx="6105525" cy="3547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488" cy="3553770"/>
                    </a:xfrm>
                    <a:prstGeom prst="rect">
                      <a:avLst/>
                    </a:prstGeom>
                  </pic:spPr>
                </pic:pic>
              </a:graphicData>
            </a:graphic>
          </wp:inline>
        </w:drawing>
      </w:r>
    </w:p>
    <w:p w14:paraId="014EABCD" w14:textId="77777777" w:rsidR="008C5E0C" w:rsidRDefault="008C5E0C"/>
    <w:p w14:paraId="5AEAE0D9" w14:textId="24DCFE19" w:rsidR="00E57774" w:rsidRDefault="008C5E0C">
      <w:r>
        <w:t>More on this topic later when we discuss frisk at length.</w:t>
      </w:r>
      <w:r w:rsidR="00E57774">
        <w:br w:type="page"/>
      </w:r>
    </w:p>
    <w:p w14:paraId="44A25DED" w14:textId="6AACB37A" w:rsidR="00E57774" w:rsidRDefault="001B11AB" w:rsidP="00E61A8C">
      <w:pPr>
        <w:pStyle w:val="Heading1"/>
        <w:jc w:val="center"/>
      </w:pPr>
      <w:bookmarkStart w:id="13" w:name="_Toc46695882"/>
      <w:r>
        <w:lastRenderedPageBreak/>
        <w:t>Probable Cause</w:t>
      </w:r>
      <w:bookmarkEnd w:id="13"/>
    </w:p>
    <w:p w14:paraId="7E6E3E96" w14:textId="77777777" w:rsidR="008C100E" w:rsidRPr="008C100E" w:rsidRDefault="008C100E" w:rsidP="008C100E"/>
    <w:p w14:paraId="4A9D66C3" w14:textId="73D81B75" w:rsidR="001B11AB" w:rsidRDefault="00E57774" w:rsidP="008C100E">
      <w:pPr>
        <w:jc w:val="center"/>
      </w:pPr>
      <w:r>
        <w:rPr>
          <w:noProof/>
        </w:rPr>
        <w:drawing>
          <wp:inline distT="0" distB="0" distL="0" distR="0" wp14:anchorId="72964EF3" wp14:editId="0B5FC368">
            <wp:extent cx="3914775" cy="2609850"/>
            <wp:effectExtent l="0" t="0" r="9525" b="0"/>
            <wp:docPr id="11" name="Picture 11" descr="What Constitutes Probable Cause in a DUI Arrest in Nevada? | La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hat Constitutes Probable Cause in a DUI Arrest in Nevada? | Law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5638" cy="2610425"/>
                    </a:xfrm>
                    <a:prstGeom prst="rect">
                      <a:avLst/>
                    </a:prstGeom>
                    <a:noFill/>
                    <a:ln>
                      <a:noFill/>
                    </a:ln>
                  </pic:spPr>
                </pic:pic>
              </a:graphicData>
            </a:graphic>
          </wp:inline>
        </w:drawing>
      </w:r>
    </w:p>
    <w:p w14:paraId="4DF11FA7" w14:textId="77777777" w:rsidR="00E57774" w:rsidRDefault="00E57774" w:rsidP="001B11AB">
      <w:pPr>
        <w:pStyle w:val="Heading2"/>
      </w:pPr>
    </w:p>
    <w:p w14:paraId="76D105E8" w14:textId="23FA21D8" w:rsidR="00A253D4" w:rsidRDefault="00A253D4" w:rsidP="001B11AB">
      <w:pPr>
        <w:pStyle w:val="Heading2"/>
      </w:pPr>
      <w:bookmarkStart w:id="14" w:name="_Toc46695883"/>
      <w:r>
        <w:t>Probable Cause to Arrest</w:t>
      </w:r>
      <w:bookmarkEnd w:id="14"/>
    </w:p>
    <w:p w14:paraId="25DE5A71" w14:textId="49A76029" w:rsidR="001B11AB" w:rsidRDefault="001B11AB" w:rsidP="001B11AB">
      <w:pPr>
        <w:rPr>
          <w:rFonts w:eastAsia="Times New Roman"/>
        </w:rPr>
      </w:pPr>
      <w:r w:rsidRPr="00C44753">
        <w:rPr>
          <w:rFonts w:eastAsia="Times New Roman"/>
          <w:u w:val="single"/>
        </w:rPr>
        <w:t>Probable Cause to Arrest</w:t>
      </w:r>
      <w:r w:rsidRPr="00C44753">
        <w:rPr>
          <w:rFonts w:eastAsia="Times New Roman"/>
        </w:rPr>
        <w:t>: See Brinegar v United States, 338 US 160 (1949); Probable cause exists where the facts and circumstances within the officer’s knowledge, and of which they have reasonable trustworthy information, are sufficient in themselves to warrant a belief by a man of reasonable caution that a crime is being committed.</w:t>
      </w:r>
    </w:p>
    <w:p w14:paraId="3EA1E268" w14:textId="63777CCE" w:rsidR="001B11AB" w:rsidRDefault="001B11AB" w:rsidP="00A253D4">
      <w:pPr>
        <w:ind w:left="720"/>
        <w:rPr>
          <w:rFonts w:eastAsia="Times New Roman"/>
        </w:rPr>
      </w:pPr>
    </w:p>
    <w:p w14:paraId="4EE24269" w14:textId="77777777" w:rsidR="001B11AB" w:rsidRDefault="001B11AB" w:rsidP="001B11AB">
      <w:pPr>
        <w:contextualSpacing/>
        <w:rPr>
          <w:rFonts w:eastAsia="Times New Roman"/>
        </w:rPr>
      </w:pPr>
      <w:r w:rsidRPr="00BA4359">
        <w:rPr>
          <w:rFonts w:eastAsia="Times New Roman"/>
        </w:rPr>
        <w:t xml:space="preserve">The probable cause test, then, </w:t>
      </w:r>
      <w:r>
        <w:rPr>
          <w:rFonts w:eastAsia="Times New Roman"/>
        </w:rPr>
        <w:t>must show that the facts and circumstances of the officer’s knowledge are sufficient enough to warrant a reasonable person to believe a suspect has committed, is committing, or is about to commit a crime.</w:t>
      </w:r>
    </w:p>
    <w:p w14:paraId="79FBE08C" w14:textId="77777777" w:rsidR="001B11AB" w:rsidRDefault="001B11AB" w:rsidP="00A253D4">
      <w:pPr>
        <w:ind w:left="720"/>
        <w:rPr>
          <w:rFonts w:eastAsia="Times New Roman"/>
        </w:rPr>
      </w:pPr>
    </w:p>
    <w:p w14:paraId="4BDC7BDC" w14:textId="765D56FF" w:rsidR="00A253D4" w:rsidRDefault="00A253D4" w:rsidP="001B11AB">
      <w:pPr>
        <w:pStyle w:val="Heading2"/>
      </w:pPr>
      <w:bookmarkStart w:id="15" w:name="_Toc46695884"/>
      <w:r>
        <w:t>Probable Cause to Search</w:t>
      </w:r>
      <w:bookmarkEnd w:id="15"/>
    </w:p>
    <w:p w14:paraId="20B3472F" w14:textId="4122EEA0" w:rsidR="001B11AB" w:rsidRDefault="001B11AB" w:rsidP="001B11AB">
      <w:pPr>
        <w:contextualSpacing/>
        <w:rPr>
          <w:rFonts w:eastAsia="Times New Roman"/>
        </w:rPr>
      </w:pPr>
      <w:r w:rsidRPr="00C44753">
        <w:rPr>
          <w:rFonts w:eastAsia="Times New Roman"/>
          <w:u w:val="single"/>
        </w:rPr>
        <w:t>Probable Cause to Search</w:t>
      </w:r>
      <w:r w:rsidRPr="00C44753">
        <w:rPr>
          <w:rFonts w:eastAsia="Times New Roman"/>
        </w:rPr>
        <w:t>: See Carroll v. United States, 267 U.S. 132, (1929)</w:t>
      </w:r>
      <w:r w:rsidR="00A67B6E">
        <w:rPr>
          <w:rFonts w:eastAsia="Times New Roman"/>
        </w:rPr>
        <w:t>.</w:t>
      </w:r>
      <w:r w:rsidR="00A67B6E">
        <w:rPr>
          <w:rStyle w:val="FootnoteReference"/>
          <w:rFonts w:eastAsia="Times New Roman"/>
        </w:rPr>
        <w:footnoteReference w:id="4"/>
      </w:r>
      <w:r w:rsidRPr="00C44753">
        <w:rPr>
          <w:rFonts w:eastAsia="Times New Roman"/>
        </w:rPr>
        <w:t xml:space="preserve"> Probable cause to search exists when “the facts and circumstances within their [the officers’] knowledge and of which they had reasonably trustworthy information [are] sufficient in themselves to warrant a man of reasonable caution in the belief that [</w:t>
      </w:r>
      <w:proofErr w:type="spellStart"/>
      <w:r w:rsidRPr="00C44753">
        <w:rPr>
          <w:rFonts w:eastAsia="Times New Roman"/>
        </w:rPr>
        <w:t>seizable</w:t>
      </w:r>
      <w:proofErr w:type="spellEnd"/>
      <w:r w:rsidRPr="00C44753">
        <w:rPr>
          <w:rFonts w:eastAsia="Times New Roman"/>
        </w:rPr>
        <w:t xml:space="preserve"> property would be found in a particular place or on a particular person]</w:t>
      </w:r>
    </w:p>
    <w:p w14:paraId="18BEA846" w14:textId="77777777" w:rsidR="001B11AB" w:rsidRPr="00C44753" w:rsidRDefault="001B11AB" w:rsidP="001B11AB">
      <w:pPr>
        <w:ind w:left="1080"/>
        <w:contextualSpacing/>
        <w:rPr>
          <w:rFonts w:eastAsia="Times New Roman"/>
        </w:rPr>
      </w:pPr>
    </w:p>
    <w:p w14:paraId="6CF43CC0" w14:textId="5CDDE79D" w:rsidR="001B11AB" w:rsidRPr="00C44753" w:rsidRDefault="001B11AB" w:rsidP="001B11AB">
      <w:pPr>
        <w:contextualSpacing/>
        <w:rPr>
          <w:rFonts w:eastAsia="Times New Roman"/>
        </w:rPr>
      </w:pPr>
      <w:r w:rsidRPr="00C44753">
        <w:rPr>
          <w:rFonts w:eastAsia="Times New Roman"/>
        </w:rPr>
        <w:lastRenderedPageBreak/>
        <w:t>See Beck v. Ohio, 379 U.S.  89 (1964)</w:t>
      </w:r>
      <w:r w:rsidR="00A67B6E">
        <w:rPr>
          <w:rFonts w:eastAsia="Times New Roman"/>
        </w:rPr>
        <w:t>.</w:t>
      </w:r>
      <w:r w:rsidRPr="00C44753">
        <w:rPr>
          <w:rFonts w:eastAsia="Times New Roman"/>
        </w:rPr>
        <w:t xml:space="preserve"> </w:t>
      </w:r>
      <w:r w:rsidR="00A67B6E">
        <w:rPr>
          <w:rStyle w:val="FootnoteReference"/>
          <w:rFonts w:eastAsia="Times New Roman"/>
        </w:rPr>
        <w:footnoteReference w:id="5"/>
      </w:r>
      <w:r w:rsidRPr="00C44753">
        <w:rPr>
          <w:rFonts w:eastAsia="Times New Roman"/>
        </w:rPr>
        <w:t xml:space="preserve">(If subjective good faith alone (of probable cause) were the test, the protection of the Fourth Amendment would evaporate, and the people would be ‘secure in their persons, houses, papers, and effects’ only in the discretion of the police).  </w:t>
      </w:r>
    </w:p>
    <w:p w14:paraId="2D2933C1" w14:textId="77777777" w:rsidR="001B11AB" w:rsidRDefault="001B11AB" w:rsidP="00A253D4">
      <w:pPr>
        <w:ind w:left="720"/>
      </w:pPr>
    </w:p>
    <w:p w14:paraId="64887405" w14:textId="0D355B02" w:rsidR="00A253D4" w:rsidRDefault="00A253D4" w:rsidP="008C6C12">
      <w:pPr>
        <w:pStyle w:val="Heading2"/>
      </w:pPr>
      <w:bookmarkStart w:id="16" w:name="_Toc46695885"/>
      <w:r>
        <w:t>Probable Cause Building Blocks</w:t>
      </w:r>
      <w:bookmarkEnd w:id="16"/>
    </w:p>
    <w:p w14:paraId="73FEDD22" w14:textId="77777777" w:rsidR="00A67B6E" w:rsidRDefault="00A67B6E" w:rsidP="008C6C12">
      <w:pPr>
        <w:rPr>
          <w:bCs/>
        </w:rPr>
      </w:pPr>
    </w:p>
    <w:p w14:paraId="04097944" w14:textId="0005A7B1" w:rsidR="008C6C12" w:rsidRPr="008C6C12" w:rsidRDefault="008C6C12" w:rsidP="008C6C12">
      <w:pPr>
        <w:rPr>
          <w:bCs/>
        </w:rPr>
      </w:pPr>
      <w:r w:rsidRPr="008C6C12">
        <w:rPr>
          <w:bCs/>
        </w:rPr>
        <w:t>Facts and circumstances that can be used to establish probable cause:</w:t>
      </w:r>
    </w:p>
    <w:p w14:paraId="7A7DDAE6" w14:textId="77777777" w:rsidR="008C6C12" w:rsidRPr="00103409" w:rsidRDefault="008C6C12" w:rsidP="00267453">
      <w:pPr>
        <w:numPr>
          <w:ilvl w:val="0"/>
          <w:numId w:val="15"/>
        </w:numPr>
        <w:tabs>
          <w:tab w:val="clear" w:pos="360"/>
        </w:tabs>
        <w:ind w:left="720"/>
      </w:pPr>
      <w:r w:rsidRPr="00103409">
        <w:t>High crime rate area</w:t>
      </w:r>
    </w:p>
    <w:p w14:paraId="4943A868" w14:textId="77777777" w:rsidR="008C6C12" w:rsidRPr="00103409" w:rsidRDefault="008C6C12" w:rsidP="00267453">
      <w:pPr>
        <w:numPr>
          <w:ilvl w:val="0"/>
          <w:numId w:val="15"/>
        </w:numPr>
        <w:tabs>
          <w:tab w:val="clear" w:pos="360"/>
        </w:tabs>
        <w:ind w:left="720"/>
      </w:pPr>
      <w:r w:rsidRPr="00103409">
        <w:t>Time of day or night</w:t>
      </w:r>
    </w:p>
    <w:p w14:paraId="43A08B8D" w14:textId="77777777" w:rsidR="008C6C12" w:rsidRPr="00103409" w:rsidRDefault="008C6C12" w:rsidP="00267453">
      <w:pPr>
        <w:numPr>
          <w:ilvl w:val="0"/>
          <w:numId w:val="15"/>
        </w:numPr>
        <w:tabs>
          <w:tab w:val="clear" w:pos="360"/>
        </w:tabs>
        <w:ind w:left="720"/>
      </w:pPr>
      <w:r w:rsidRPr="00103409">
        <w:t>Location</w:t>
      </w:r>
    </w:p>
    <w:p w14:paraId="01167E09" w14:textId="567077BD" w:rsidR="008C6C12" w:rsidRPr="00103409" w:rsidRDefault="008C6C12" w:rsidP="00267453">
      <w:pPr>
        <w:numPr>
          <w:ilvl w:val="0"/>
          <w:numId w:val="15"/>
        </w:numPr>
        <w:tabs>
          <w:tab w:val="clear" w:pos="360"/>
        </w:tabs>
        <w:ind w:left="720"/>
      </w:pPr>
      <w:r w:rsidRPr="00103409">
        <w:t xml:space="preserve">Furtive Act - </w:t>
      </w:r>
      <w:r>
        <w:t>It is not enough for the officer to state that the suspect acted “furtively” or made a “furtive” move; the officer must specifically articulate why the act was “furtive.”</w:t>
      </w:r>
      <w:r>
        <w:rPr>
          <w:b/>
          <w:i/>
        </w:rPr>
        <w:t xml:space="preserve"> </w:t>
      </w:r>
    </w:p>
    <w:p w14:paraId="56EDE2A1" w14:textId="77777777" w:rsidR="008C6C12" w:rsidRPr="00103409" w:rsidRDefault="008C6C12" w:rsidP="00267453">
      <w:pPr>
        <w:numPr>
          <w:ilvl w:val="0"/>
          <w:numId w:val="15"/>
        </w:numPr>
        <w:tabs>
          <w:tab w:val="clear" w:pos="360"/>
        </w:tabs>
        <w:ind w:left="720"/>
      </w:pPr>
      <w:r w:rsidRPr="00103409">
        <w:t>Abnormal demeanor</w:t>
      </w:r>
    </w:p>
    <w:p w14:paraId="1B16D830" w14:textId="77777777" w:rsidR="008C6C12" w:rsidRDefault="008C6C12" w:rsidP="00267453">
      <w:pPr>
        <w:numPr>
          <w:ilvl w:val="0"/>
          <w:numId w:val="15"/>
        </w:numPr>
        <w:tabs>
          <w:tab w:val="clear" w:pos="360"/>
        </w:tabs>
        <w:ind w:left="720"/>
      </w:pPr>
      <w:r w:rsidRPr="00103409">
        <w:t>Officer’s own knowledge of facts and circumstances applicable to that particular location, person, or situation</w:t>
      </w:r>
      <w:r>
        <w:t xml:space="preserve">. </w:t>
      </w:r>
    </w:p>
    <w:p w14:paraId="7F1C1FA4" w14:textId="62FCE62B" w:rsidR="008C6C12" w:rsidRPr="002406BC" w:rsidRDefault="008C6C12" w:rsidP="00267453">
      <w:pPr>
        <w:numPr>
          <w:ilvl w:val="0"/>
          <w:numId w:val="15"/>
        </w:numPr>
        <w:tabs>
          <w:tab w:val="clear" w:pos="360"/>
        </w:tabs>
        <w:ind w:left="720"/>
      </w:pPr>
      <w:r>
        <w:t>Officer’s sensory perceptions:  what he sees, smells, hears, or touches.</w:t>
      </w:r>
    </w:p>
    <w:p w14:paraId="74F6C41F" w14:textId="77777777" w:rsidR="008C6C12" w:rsidRPr="00103409" w:rsidRDefault="008C6C12" w:rsidP="00267453">
      <w:pPr>
        <w:numPr>
          <w:ilvl w:val="0"/>
          <w:numId w:val="16"/>
        </w:numPr>
        <w:tabs>
          <w:tab w:val="clear" w:pos="360"/>
        </w:tabs>
        <w:ind w:left="720"/>
      </w:pPr>
      <w:r w:rsidRPr="00103409">
        <w:t>Statements, including hearsay, by suspects or other persons</w:t>
      </w:r>
    </w:p>
    <w:p w14:paraId="39CEC8AE" w14:textId="77777777" w:rsidR="008C6C12" w:rsidRPr="00103409" w:rsidRDefault="008C6C12" w:rsidP="00267453">
      <w:pPr>
        <w:numPr>
          <w:ilvl w:val="0"/>
          <w:numId w:val="16"/>
        </w:numPr>
        <w:tabs>
          <w:tab w:val="clear" w:pos="360"/>
        </w:tabs>
        <w:ind w:left="720"/>
      </w:pPr>
      <w:r w:rsidRPr="00103409">
        <w:t>Geographical or temporal proximity to a crime scene</w:t>
      </w:r>
    </w:p>
    <w:p w14:paraId="4CF598F2" w14:textId="77777777" w:rsidR="008C6C12" w:rsidRPr="00103409" w:rsidRDefault="008C6C12" w:rsidP="00267453">
      <w:pPr>
        <w:numPr>
          <w:ilvl w:val="0"/>
          <w:numId w:val="16"/>
        </w:numPr>
        <w:tabs>
          <w:tab w:val="clear" w:pos="360"/>
        </w:tabs>
        <w:ind w:left="720"/>
      </w:pPr>
      <w:r w:rsidRPr="00103409">
        <w:t>Clothing</w:t>
      </w:r>
    </w:p>
    <w:p w14:paraId="04F95EAC" w14:textId="77777777" w:rsidR="008C6C12" w:rsidRPr="00103409" w:rsidRDefault="008C6C12" w:rsidP="00267453">
      <w:pPr>
        <w:numPr>
          <w:ilvl w:val="0"/>
          <w:numId w:val="16"/>
        </w:numPr>
        <w:tabs>
          <w:tab w:val="clear" w:pos="360"/>
        </w:tabs>
        <w:ind w:left="720"/>
      </w:pPr>
      <w:r w:rsidRPr="00103409">
        <w:t>Physical or mental condition of the suspect</w:t>
      </w:r>
    </w:p>
    <w:p w14:paraId="6DB1AF65" w14:textId="77777777" w:rsidR="008C6C12" w:rsidRPr="00103409" w:rsidRDefault="008C6C12" w:rsidP="00267453">
      <w:pPr>
        <w:numPr>
          <w:ilvl w:val="0"/>
          <w:numId w:val="16"/>
        </w:numPr>
        <w:tabs>
          <w:tab w:val="clear" w:pos="360"/>
        </w:tabs>
        <w:ind w:left="720"/>
      </w:pPr>
      <w:r w:rsidRPr="00103409">
        <w:t>Inconsistent statements by the suspect and persons with the suspect</w:t>
      </w:r>
    </w:p>
    <w:p w14:paraId="54A29766" w14:textId="77777777" w:rsidR="008C6C12" w:rsidRPr="00103409" w:rsidRDefault="008C6C12" w:rsidP="00267453">
      <w:pPr>
        <w:numPr>
          <w:ilvl w:val="0"/>
          <w:numId w:val="16"/>
        </w:numPr>
        <w:tabs>
          <w:tab w:val="clear" w:pos="360"/>
        </w:tabs>
        <w:ind w:left="720"/>
      </w:pPr>
      <w:r w:rsidRPr="00103409">
        <w:t>Fingerprints, DNA and other forensic evidence</w:t>
      </w:r>
    </w:p>
    <w:p w14:paraId="7C96F87F" w14:textId="77777777" w:rsidR="008C6C12" w:rsidRPr="00103409" w:rsidRDefault="008C6C12" w:rsidP="00267453">
      <w:pPr>
        <w:numPr>
          <w:ilvl w:val="0"/>
          <w:numId w:val="17"/>
        </w:numPr>
        <w:tabs>
          <w:tab w:val="clear" w:pos="360"/>
        </w:tabs>
        <w:ind w:left="720"/>
      </w:pPr>
      <w:r w:rsidRPr="00103409">
        <w:t>Possession of tools of the crime</w:t>
      </w:r>
    </w:p>
    <w:p w14:paraId="46C8152D" w14:textId="77777777" w:rsidR="008C6C12" w:rsidRPr="00103409" w:rsidRDefault="008C6C12" w:rsidP="00267453">
      <w:pPr>
        <w:numPr>
          <w:ilvl w:val="0"/>
          <w:numId w:val="17"/>
        </w:numPr>
        <w:tabs>
          <w:tab w:val="clear" w:pos="360"/>
        </w:tabs>
        <w:ind w:left="720"/>
      </w:pPr>
      <w:r w:rsidRPr="00103409">
        <w:t xml:space="preserve">Possession of fruits of the crime </w:t>
      </w:r>
    </w:p>
    <w:p w14:paraId="04E12EB3" w14:textId="12B52364" w:rsidR="008C6C12" w:rsidRPr="00103409" w:rsidRDefault="008C6C12" w:rsidP="00267453">
      <w:pPr>
        <w:numPr>
          <w:ilvl w:val="0"/>
          <w:numId w:val="17"/>
        </w:numPr>
        <w:tabs>
          <w:tab w:val="clear" w:pos="360"/>
        </w:tabs>
        <w:ind w:left="720"/>
      </w:pPr>
      <w:r w:rsidRPr="00103409">
        <w:t>Possession of contraband</w:t>
      </w:r>
    </w:p>
    <w:p w14:paraId="4DC94A37" w14:textId="698EDA2B" w:rsidR="008C6C12" w:rsidRPr="00103409" w:rsidRDefault="008C6C12" w:rsidP="00267453">
      <w:pPr>
        <w:numPr>
          <w:ilvl w:val="0"/>
          <w:numId w:val="17"/>
        </w:numPr>
        <w:tabs>
          <w:tab w:val="clear" w:pos="360"/>
        </w:tabs>
        <w:ind w:left="720"/>
      </w:pPr>
      <w:r w:rsidRPr="00103409">
        <w:t>Officer’s past experience and training</w:t>
      </w:r>
    </w:p>
    <w:p w14:paraId="3E30FADE" w14:textId="3AF080B6" w:rsidR="008C6C12" w:rsidRDefault="008C6C12" w:rsidP="00267453">
      <w:pPr>
        <w:numPr>
          <w:ilvl w:val="0"/>
          <w:numId w:val="17"/>
        </w:numPr>
        <w:tabs>
          <w:tab w:val="clear" w:pos="360"/>
        </w:tabs>
        <w:ind w:left="720"/>
      </w:pPr>
      <w:r w:rsidRPr="00103409">
        <w:t>Information provided by an informant engaged in criminal activity</w:t>
      </w:r>
    </w:p>
    <w:p w14:paraId="52F10995" w14:textId="6C0359EC" w:rsidR="008C6C12" w:rsidRDefault="008C6C12" w:rsidP="008C6C12"/>
    <w:p w14:paraId="51AA4F6A" w14:textId="786A0C74" w:rsidR="00E57774" w:rsidRDefault="00E57774">
      <w:r>
        <w:br w:type="page"/>
      </w:r>
    </w:p>
    <w:p w14:paraId="0AA47DAD" w14:textId="6663F694" w:rsidR="00A253D4" w:rsidRDefault="00A253D4" w:rsidP="00E61A8C">
      <w:pPr>
        <w:pStyle w:val="Heading1"/>
        <w:jc w:val="center"/>
      </w:pPr>
      <w:bookmarkStart w:id="17" w:name="_Toc46695886"/>
      <w:r>
        <w:lastRenderedPageBreak/>
        <w:t>Arrest</w:t>
      </w:r>
      <w:bookmarkEnd w:id="17"/>
    </w:p>
    <w:p w14:paraId="63760D11" w14:textId="38B064C7" w:rsidR="00A253D4" w:rsidRDefault="00E61A8C" w:rsidP="00E61A8C">
      <w:pPr>
        <w:pStyle w:val="Heading2"/>
      </w:pPr>
      <w:bookmarkStart w:id="18" w:name="_Toc46695887"/>
      <w:r>
        <w:t>General</w:t>
      </w:r>
      <w:bookmarkEnd w:id="18"/>
    </w:p>
    <w:p w14:paraId="64BA391A" w14:textId="77777777" w:rsidR="003F5244" w:rsidRPr="003F5244" w:rsidRDefault="003F5244" w:rsidP="003F5244"/>
    <w:p w14:paraId="5A435CD5" w14:textId="31CD9145" w:rsidR="00E61A8C" w:rsidRPr="00BA4359" w:rsidRDefault="00E61A8C" w:rsidP="00E61A8C">
      <w:pPr>
        <w:rPr>
          <w:rFonts w:eastAsia="Times New Roman"/>
        </w:rPr>
      </w:pPr>
      <w:r w:rsidRPr="00BA4359">
        <w:rPr>
          <w:rFonts w:eastAsia="Times New Roman"/>
        </w:rPr>
        <w:t xml:space="preserve">An officer may arrest for that offense which the probable cause leads the officer to believe is occurring or has occurred.  Whether or not probable cause was present to support an arrest or search is a question that will be resolved by the courts.  </w:t>
      </w:r>
    </w:p>
    <w:p w14:paraId="38E563B8" w14:textId="08033DD8" w:rsidR="00E61A8C" w:rsidRDefault="00E61A8C" w:rsidP="00E61A8C">
      <w:pPr>
        <w:rPr>
          <w:rFonts w:eastAsia="Times New Roman"/>
        </w:rPr>
      </w:pPr>
    </w:p>
    <w:p w14:paraId="654D3F87" w14:textId="240041B4" w:rsidR="00E61A8C" w:rsidRPr="007D177F" w:rsidRDefault="00E61A8C" w:rsidP="00E61A8C">
      <w:pPr>
        <w:rPr>
          <w:rFonts w:eastAsia="Times New Roman"/>
          <w:b/>
          <w:bCs/>
        </w:rPr>
      </w:pPr>
      <w:r w:rsidRPr="00BA4359">
        <w:rPr>
          <w:rFonts w:eastAsia="Times New Roman"/>
        </w:rPr>
        <w:t>The court will examine the “</w:t>
      </w:r>
      <w:r w:rsidRPr="007D177F">
        <w:rPr>
          <w:rFonts w:eastAsia="Times New Roman"/>
          <w:b/>
          <w:bCs/>
        </w:rPr>
        <w:t>totality of the circumstances</w:t>
      </w:r>
      <w:r w:rsidRPr="00BA4359">
        <w:rPr>
          <w:rFonts w:eastAsia="Times New Roman"/>
        </w:rPr>
        <w:t xml:space="preserve">” surrounding the seizure or detention to determine if there were sufficient facts and circumstances present to satisfy the </w:t>
      </w:r>
      <w:r w:rsidRPr="007D177F">
        <w:rPr>
          <w:rFonts w:eastAsia="Times New Roman"/>
          <w:b/>
          <w:bCs/>
        </w:rPr>
        <w:t xml:space="preserve">Fourth Amendment.  </w:t>
      </w:r>
    </w:p>
    <w:p w14:paraId="58EB2675" w14:textId="77777777" w:rsidR="00E61A8C" w:rsidRDefault="00E61A8C" w:rsidP="00E61A8C">
      <w:pPr>
        <w:rPr>
          <w:rFonts w:eastAsia="Times New Roman"/>
        </w:rPr>
      </w:pPr>
    </w:p>
    <w:p w14:paraId="5F8B0A50" w14:textId="532F4EB4" w:rsidR="00E61A8C" w:rsidRPr="002E226D" w:rsidRDefault="00E61A8C" w:rsidP="00E61A8C">
      <w:pPr>
        <w:rPr>
          <w:rFonts w:eastAsia="Times New Roman"/>
        </w:rPr>
      </w:pPr>
      <w:r w:rsidRPr="00BA4359">
        <w:rPr>
          <w:rFonts w:eastAsia="Times New Roman"/>
        </w:rPr>
        <w:t>Only the information known to the officer at the t</w:t>
      </w:r>
      <w:r>
        <w:rPr>
          <w:rFonts w:eastAsia="Times New Roman"/>
        </w:rPr>
        <w:t>ime</w:t>
      </w:r>
      <w:r w:rsidRPr="00BA4359">
        <w:rPr>
          <w:rFonts w:eastAsia="Times New Roman"/>
        </w:rPr>
        <w:t xml:space="preserve"> of the seizure or search will be considered by the court – any evidence found after the arrest or during the search will not be admissible to prove probable cause. </w:t>
      </w:r>
    </w:p>
    <w:p w14:paraId="3DC02D3E" w14:textId="77777777" w:rsidR="00E61A8C" w:rsidRDefault="00E61A8C" w:rsidP="00E61A8C">
      <w:pPr>
        <w:rPr>
          <w:rFonts w:eastAsia="Times New Roman"/>
        </w:rPr>
      </w:pPr>
    </w:p>
    <w:p w14:paraId="4AAF776C" w14:textId="6CD7C46D" w:rsidR="00E61A8C" w:rsidRDefault="00E61A8C" w:rsidP="00E61A8C">
      <w:pPr>
        <w:rPr>
          <w:rFonts w:eastAsia="Times New Roman"/>
        </w:rPr>
      </w:pPr>
      <w:r w:rsidRPr="00BA4359">
        <w:rPr>
          <w:rFonts w:eastAsia="Times New Roman"/>
        </w:rPr>
        <w:t>Although the courts are the ultimate arbiters of what constitutes probable cause, the U.S. Supreme Court i</w:t>
      </w:r>
      <w:r>
        <w:rPr>
          <w:rFonts w:eastAsia="Times New Roman"/>
        </w:rPr>
        <w:t xml:space="preserve">n the Gates </w:t>
      </w:r>
      <w:r w:rsidR="00A67B6E">
        <w:rPr>
          <w:rStyle w:val="FootnoteReference"/>
          <w:rFonts w:eastAsia="Times New Roman"/>
        </w:rPr>
        <w:footnoteReference w:id="6"/>
      </w:r>
      <w:r>
        <w:rPr>
          <w:rFonts w:eastAsia="Times New Roman"/>
        </w:rPr>
        <w:t>opinion also stated</w:t>
      </w:r>
      <w:r w:rsidRPr="00BA4359">
        <w:rPr>
          <w:rFonts w:eastAsia="Times New Roman"/>
        </w:rPr>
        <w:t>: “Perhaps the central teaching of our past decisions bearing on the probable cause standard is that it is a practical, non-technical conception.  In dealing with probable cause…as the very name implies, we deal with probabilities.  These are not technical; they are the factual and practical considerations of everyday life on which reasonable and prudent men (peace officers), not legal technicians (attorneys), act.”  421 U.S. at 231.</w:t>
      </w:r>
    </w:p>
    <w:p w14:paraId="6B7A852E" w14:textId="2F81BB31" w:rsidR="005D3D6C" w:rsidRDefault="005D3D6C" w:rsidP="00E61A8C">
      <w:pPr>
        <w:rPr>
          <w:rFonts w:eastAsia="Times New Roman"/>
        </w:rPr>
      </w:pPr>
    </w:p>
    <w:p w14:paraId="1EF720A4" w14:textId="4007A09B" w:rsidR="005D3D6C" w:rsidRDefault="005D3D6C" w:rsidP="005D3D6C">
      <w:pPr>
        <w:pStyle w:val="Heading2"/>
        <w:rPr>
          <w:rFonts w:eastAsia="Times New Roman"/>
        </w:rPr>
      </w:pPr>
      <w:bookmarkStart w:id="19" w:name="_Toc46695888"/>
      <w:r>
        <w:rPr>
          <w:rFonts w:eastAsia="Times New Roman"/>
        </w:rPr>
        <w:t>Conditions of Arrest</w:t>
      </w:r>
      <w:bookmarkEnd w:id="19"/>
    </w:p>
    <w:p w14:paraId="7FA92BC1" w14:textId="77777777" w:rsidR="003F5244" w:rsidRPr="003F5244" w:rsidRDefault="003F5244" w:rsidP="003F5244"/>
    <w:p w14:paraId="7C7DF1A9" w14:textId="77777777" w:rsidR="005D3D6C" w:rsidRPr="005D3D6C" w:rsidRDefault="005D3D6C" w:rsidP="00267453">
      <w:pPr>
        <w:pStyle w:val="ListParagraph"/>
        <w:numPr>
          <w:ilvl w:val="0"/>
          <w:numId w:val="5"/>
        </w:numPr>
        <w:rPr>
          <w:rFonts w:ascii="Times New Roman" w:eastAsia="Times New Roman" w:hAnsi="Times New Roman" w:cs="Times New Roman"/>
        </w:rPr>
      </w:pPr>
      <w:r w:rsidRPr="005D3D6C">
        <w:rPr>
          <w:rFonts w:ascii="Times New Roman" w:eastAsia="Times New Roman" w:hAnsi="Times New Roman" w:cs="Times New Roman"/>
        </w:rPr>
        <w:t xml:space="preserve">Intent – A peace officer’s purpose or intention to take a person into the custody of the law. </w:t>
      </w:r>
    </w:p>
    <w:p w14:paraId="06ACD79C" w14:textId="77777777" w:rsidR="005D3D6C" w:rsidRPr="005D3D6C" w:rsidRDefault="005D3D6C" w:rsidP="00267453">
      <w:pPr>
        <w:pStyle w:val="ListParagraph"/>
        <w:numPr>
          <w:ilvl w:val="0"/>
          <w:numId w:val="5"/>
        </w:numPr>
        <w:rPr>
          <w:rFonts w:ascii="Times New Roman" w:eastAsia="Times New Roman" w:hAnsi="Times New Roman" w:cs="Times New Roman"/>
        </w:rPr>
      </w:pPr>
      <w:r w:rsidRPr="005D3D6C">
        <w:rPr>
          <w:rFonts w:ascii="Times New Roman" w:eastAsia="Times New Roman" w:hAnsi="Times New Roman" w:cs="Times New Roman"/>
        </w:rPr>
        <w:t xml:space="preserve">Authority – The peace officer’s arrest must be made under real authority.  This means the officer is authorized by law to make an arrest and the arrest is supported by probable cause. </w:t>
      </w:r>
    </w:p>
    <w:p w14:paraId="2FD82ED9" w14:textId="77777777" w:rsidR="005D3D6C" w:rsidRPr="005D3D6C" w:rsidRDefault="005D3D6C" w:rsidP="00267453">
      <w:pPr>
        <w:pStyle w:val="ListParagraph"/>
        <w:numPr>
          <w:ilvl w:val="0"/>
          <w:numId w:val="5"/>
        </w:numPr>
        <w:rPr>
          <w:rFonts w:ascii="Times New Roman" w:eastAsia="Times New Roman" w:hAnsi="Times New Roman" w:cs="Times New Roman"/>
        </w:rPr>
      </w:pPr>
      <w:r w:rsidRPr="005D3D6C">
        <w:rPr>
          <w:rFonts w:ascii="Times New Roman" w:eastAsia="Times New Roman" w:hAnsi="Times New Roman" w:cs="Times New Roman"/>
        </w:rPr>
        <w:t xml:space="preserve">Actual seizure – The person arrested is taken into custody either by physical force or by submission to assertion of authority. </w:t>
      </w:r>
    </w:p>
    <w:p w14:paraId="138A16FF" w14:textId="77777777" w:rsidR="005D3D6C" w:rsidRPr="005D3D6C" w:rsidRDefault="005D3D6C" w:rsidP="00267453">
      <w:pPr>
        <w:pStyle w:val="ListParagraph"/>
        <w:numPr>
          <w:ilvl w:val="0"/>
          <w:numId w:val="5"/>
        </w:numPr>
        <w:rPr>
          <w:rFonts w:ascii="Times New Roman" w:eastAsia="Times New Roman" w:hAnsi="Times New Roman" w:cs="Times New Roman"/>
        </w:rPr>
      </w:pPr>
      <w:r w:rsidRPr="005D3D6C">
        <w:rPr>
          <w:rFonts w:ascii="Times New Roman" w:eastAsia="Times New Roman" w:hAnsi="Times New Roman" w:cs="Times New Roman"/>
        </w:rPr>
        <w:t xml:space="preserve">Understanding – by the person to be arrested of the officer’s intention to arrest. </w:t>
      </w:r>
    </w:p>
    <w:p w14:paraId="48930913" w14:textId="4313BF2D" w:rsidR="0032259D" w:rsidRDefault="0032259D" w:rsidP="00E61A8C"/>
    <w:p w14:paraId="766B7E64" w14:textId="59B75C05" w:rsidR="0032259D" w:rsidRDefault="0032259D" w:rsidP="0032259D">
      <w:r>
        <w:lastRenderedPageBreak/>
        <w:t>From the Texas Code of Criminal Procedure:</w:t>
      </w:r>
    </w:p>
    <w:p w14:paraId="6A5204AB" w14:textId="77777777" w:rsidR="0032259D" w:rsidRDefault="0032259D" w:rsidP="0032259D"/>
    <w:p w14:paraId="4780F5D1" w14:textId="77777777" w:rsidR="00101A1A" w:rsidRDefault="0032259D" w:rsidP="0032259D">
      <w:r w:rsidRPr="0032259D">
        <w:t xml:space="preserve">Art. 11.21. CONSTRUCTIVE CUSTODY.  </w:t>
      </w:r>
    </w:p>
    <w:p w14:paraId="2BA5394B" w14:textId="77777777" w:rsidR="00101A1A" w:rsidRDefault="00101A1A" w:rsidP="0032259D"/>
    <w:p w14:paraId="09C25AE0" w14:textId="39632593" w:rsidR="0032259D" w:rsidRPr="0032259D" w:rsidRDefault="0032259D" w:rsidP="0032259D">
      <w:r w:rsidRPr="0032259D">
        <w:t>The words "confined", "imprisoned", "in custody", "confinement", "imprisonment", refer not only to the actual, corporeal and forcible detention of a person, but likewise to any coercive measures by threats, menaces or the fear of injury, whereby one person exercises a control over the person of another, and detains him within certain limits.</w:t>
      </w:r>
    </w:p>
    <w:p w14:paraId="00250C5C" w14:textId="77777777" w:rsidR="0032259D" w:rsidRPr="0032259D" w:rsidRDefault="0032259D" w:rsidP="0032259D"/>
    <w:p w14:paraId="490427F6" w14:textId="77777777" w:rsidR="00101A1A" w:rsidRDefault="0032259D" w:rsidP="0032259D">
      <w:bookmarkStart w:id="20" w:name="11.22"/>
      <w:bookmarkStart w:id="21" w:name="81595.70494"/>
      <w:bookmarkEnd w:id="20"/>
      <w:bookmarkEnd w:id="21"/>
      <w:r w:rsidRPr="0032259D">
        <w:t xml:space="preserve">Art. 11.22. RESTRAINT.  </w:t>
      </w:r>
    </w:p>
    <w:p w14:paraId="5DEB3F70" w14:textId="77777777" w:rsidR="00101A1A" w:rsidRDefault="00101A1A" w:rsidP="0032259D"/>
    <w:p w14:paraId="468CE6BF" w14:textId="3F7DF34A" w:rsidR="0032259D" w:rsidRPr="0032259D" w:rsidRDefault="0032259D" w:rsidP="0032259D">
      <w:r w:rsidRPr="0032259D">
        <w:t>By "restraint" is meant the kind of control which one person exercises over another, not to confine him within certain limits, but to subject him to the general authority and power of the person claiming such right.</w:t>
      </w:r>
    </w:p>
    <w:p w14:paraId="6799F364" w14:textId="00886A0F" w:rsidR="0032259D" w:rsidRDefault="0032259D" w:rsidP="00E61A8C"/>
    <w:p w14:paraId="3762C404" w14:textId="50CACCD5" w:rsidR="0032259D" w:rsidRDefault="0032259D" w:rsidP="0032259D">
      <w:r>
        <w:t>From the Texas Penal Code</w:t>
      </w:r>
    </w:p>
    <w:p w14:paraId="0F20F05B" w14:textId="77777777" w:rsidR="0032259D" w:rsidRDefault="0032259D" w:rsidP="0032259D"/>
    <w:p w14:paraId="18F3527E" w14:textId="678A155F" w:rsidR="0032259D" w:rsidRPr="0032259D" w:rsidRDefault="0032259D" w:rsidP="0032259D">
      <w:r w:rsidRPr="0032259D">
        <w:t>(1)</w:t>
      </w:r>
      <w:r w:rsidRPr="0032259D">
        <w:t> </w:t>
      </w:r>
      <w:r w:rsidRPr="0032259D">
        <w:t>“Custody” means:</w:t>
      </w:r>
    </w:p>
    <w:p w14:paraId="35B98D91" w14:textId="77777777" w:rsidR="0032259D" w:rsidRDefault="0032259D" w:rsidP="0032259D"/>
    <w:p w14:paraId="49B062FF" w14:textId="5BDC83CF" w:rsidR="0032259D" w:rsidRPr="0032259D" w:rsidRDefault="0032259D" w:rsidP="0032259D">
      <w:r w:rsidRPr="0032259D">
        <w:t>(A)</w:t>
      </w:r>
      <w:r w:rsidRPr="0032259D">
        <w:t> </w:t>
      </w:r>
      <w:r w:rsidRPr="0032259D">
        <w:t>under arrest by a peace officer or under restraint by a public servant pursuant to an order of a court of this state or another state of the United States;  or</w:t>
      </w:r>
    </w:p>
    <w:p w14:paraId="214347C2" w14:textId="77777777" w:rsidR="0032259D" w:rsidRDefault="0032259D" w:rsidP="0032259D"/>
    <w:p w14:paraId="0ED2A575" w14:textId="7DB198E3" w:rsidR="0032259D" w:rsidRPr="0032259D" w:rsidRDefault="0032259D" w:rsidP="0032259D">
      <w:r w:rsidRPr="0032259D">
        <w:t>(B)</w:t>
      </w:r>
      <w:r w:rsidRPr="0032259D">
        <w:t> </w:t>
      </w:r>
      <w:r w:rsidRPr="0032259D">
        <w:t>under restraint by an agent or employee of a facility that is operated by or under contract with the United States and that confines persons arrested for, charged with, or convicted of criminal offenses.</w:t>
      </w:r>
    </w:p>
    <w:p w14:paraId="0C5962CC" w14:textId="77777777" w:rsidR="0032259D" w:rsidRDefault="0032259D" w:rsidP="00E61A8C"/>
    <w:p w14:paraId="42E0405C" w14:textId="701DF568" w:rsidR="00A253D4" w:rsidRDefault="0032259D" w:rsidP="00475D83">
      <w:pPr>
        <w:pStyle w:val="Heading2"/>
      </w:pPr>
      <w:bookmarkStart w:id="22" w:name="_Toc46695889"/>
      <w:r>
        <w:t xml:space="preserve">Arrest </w:t>
      </w:r>
      <w:r w:rsidR="00A253D4">
        <w:t>With Warrant</w:t>
      </w:r>
      <w:bookmarkEnd w:id="22"/>
    </w:p>
    <w:p w14:paraId="43FAF37B" w14:textId="0D5B9B24" w:rsidR="00A75E0C" w:rsidRDefault="00A75E0C" w:rsidP="00A75E0C"/>
    <w:p w14:paraId="3B183CC3" w14:textId="77777777" w:rsidR="00475D83" w:rsidRDefault="00A75E0C" w:rsidP="00A75E0C">
      <w:r w:rsidRPr="00A75E0C">
        <w:t xml:space="preserve">Art. 15.01. WARRANT OF ARREST.  </w:t>
      </w:r>
    </w:p>
    <w:p w14:paraId="31929F53" w14:textId="77777777" w:rsidR="00475D83" w:rsidRDefault="00475D83" w:rsidP="00A75E0C"/>
    <w:p w14:paraId="6B53BB88" w14:textId="6FDAA256" w:rsidR="00A75E0C" w:rsidRPr="00A75E0C" w:rsidRDefault="00A75E0C" w:rsidP="00A75E0C">
      <w:r w:rsidRPr="00A75E0C">
        <w:t>A "warrant of arrest" is a written order from a magistrate, directed to a peace officer or some other person specially named, commanding him to take the body of the person accused of an offense, to be dealt with according to law.</w:t>
      </w:r>
    </w:p>
    <w:p w14:paraId="064E399C" w14:textId="77777777" w:rsidR="00A75E0C" w:rsidRPr="00A75E0C" w:rsidRDefault="00A75E0C" w:rsidP="00A75E0C"/>
    <w:p w14:paraId="443B2FB2" w14:textId="77777777" w:rsidR="00475D83" w:rsidRDefault="00A75E0C" w:rsidP="00A75E0C">
      <w:bookmarkStart w:id="23" w:name="15.02"/>
      <w:bookmarkStart w:id="24" w:name="81687.70583"/>
      <w:bookmarkEnd w:id="23"/>
      <w:bookmarkEnd w:id="24"/>
      <w:r w:rsidRPr="00A75E0C">
        <w:t xml:space="preserve">Art. 15.02. REQUISITES OF WARRANT.  </w:t>
      </w:r>
    </w:p>
    <w:p w14:paraId="7F670D34" w14:textId="77777777" w:rsidR="00475D83" w:rsidRDefault="00475D83" w:rsidP="00A75E0C"/>
    <w:p w14:paraId="5750B2C5" w14:textId="60F70426" w:rsidR="00A75E0C" w:rsidRPr="00A75E0C" w:rsidRDefault="00A75E0C" w:rsidP="00A75E0C">
      <w:r w:rsidRPr="00A75E0C">
        <w:t>It issues in the name of "The State of Texas", and shall be sufficient, without regard to form, if it have these substantial requisites:</w:t>
      </w:r>
    </w:p>
    <w:p w14:paraId="57078BAE" w14:textId="77777777" w:rsidR="00475D83" w:rsidRDefault="00475D83" w:rsidP="00475D83"/>
    <w:p w14:paraId="4DE70582" w14:textId="03C927C6" w:rsidR="00A75E0C" w:rsidRPr="00A75E0C" w:rsidRDefault="00A75E0C" w:rsidP="00475D83">
      <w:r w:rsidRPr="00A75E0C">
        <w:t>1. It must specify the name of the person whose arrest is ordered, if it be known, if unknown, then some reasonably definite description must be given of him.</w:t>
      </w:r>
    </w:p>
    <w:p w14:paraId="32CB332E" w14:textId="77777777" w:rsidR="00A75E0C" w:rsidRPr="00A75E0C" w:rsidRDefault="00A75E0C" w:rsidP="00475D83">
      <w:r w:rsidRPr="00A75E0C">
        <w:t>2. It must state that the person is accused of some offense against the laws of the State, naming the offense.</w:t>
      </w:r>
    </w:p>
    <w:p w14:paraId="38773537" w14:textId="77777777" w:rsidR="00A75E0C" w:rsidRPr="00A75E0C" w:rsidRDefault="00A75E0C" w:rsidP="00475D83">
      <w:r w:rsidRPr="00A75E0C">
        <w:t>3. It must be signed by the magistrate, and his office be named in the body of the warrant, or in connection with his signature.</w:t>
      </w:r>
    </w:p>
    <w:p w14:paraId="41D86B85" w14:textId="77777777" w:rsidR="00A75E0C" w:rsidRPr="00A75E0C" w:rsidRDefault="00A75E0C" w:rsidP="00A75E0C"/>
    <w:p w14:paraId="2D3FBE5B" w14:textId="77777777" w:rsidR="00475D83" w:rsidRDefault="00A75E0C" w:rsidP="00A75E0C">
      <w:bookmarkStart w:id="25" w:name="15.03"/>
      <w:bookmarkStart w:id="26" w:name="81688.70584"/>
      <w:bookmarkEnd w:id="25"/>
      <w:bookmarkEnd w:id="26"/>
      <w:r w:rsidRPr="00A75E0C">
        <w:lastRenderedPageBreak/>
        <w:t xml:space="preserve">Art. 15.03. MAGISTRATE MAY ISSUE WARRANT OR SUMMONS.  </w:t>
      </w:r>
    </w:p>
    <w:p w14:paraId="5A3408AC" w14:textId="77777777" w:rsidR="00475D83" w:rsidRDefault="00475D83" w:rsidP="00A75E0C"/>
    <w:p w14:paraId="26A1AAAE" w14:textId="57866741" w:rsidR="00A75E0C" w:rsidRPr="00A75E0C" w:rsidRDefault="00A75E0C" w:rsidP="00A75E0C">
      <w:r w:rsidRPr="00A75E0C">
        <w:t>(a)  A magistrate may issue a warrant of arrest or a summons:</w:t>
      </w:r>
    </w:p>
    <w:p w14:paraId="67DA72E0" w14:textId="77777777" w:rsidR="00475D83" w:rsidRDefault="00475D83" w:rsidP="00A75E0C"/>
    <w:p w14:paraId="231D9520" w14:textId="193D8315" w:rsidR="00A75E0C" w:rsidRPr="00A75E0C" w:rsidRDefault="00A75E0C" w:rsidP="00A75E0C">
      <w:r w:rsidRPr="00A75E0C">
        <w:t>1. In any case in which he is by law authorized to order verbally the arrest of an offender;</w:t>
      </w:r>
    </w:p>
    <w:p w14:paraId="40EEC424" w14:textId="4C98B7D4" w:rsidR="00A75E0C" w:rsidRPr="00A75E0C" w:rsidRDefault="00A75E0C" w:rsidP="00A75E0C">
      <w:r w:rsidRPr="00A75E0C">
        <w:t>2. When any person shall make oath before the magistrate that another has committed some offense against the laws of the State; and</w:t>
      </w:r>
    </w:p>
    <w:p w14:paraId="22E778EA" w14:textId="77777777" w:rsidR="00A75E0C" w:rsidRPr="00A75E0C" w:rsidRDefault="00A75E0C" w:rsidP="00A75E0C">
      <w:r w:rsidRPr="00A75E0C">
        <w:t>3. In any case named in this Code where he is specially authorized to issue warrants of arrest.</w:t>
      </w:r>
    </w:p>
    <w:p w14:paraId="406CCF07" w14:textId="77777777" w:rsidR="00475D83" w:rsidRDefault="00475D83" w:rsidP="00A75E0C"/>
    <w:p w14:paraId="251668B3" w14:textId="4275E8B2" w:rsidR="00A75E0C" w:rsidRPr="00A75E0C" w:rsidRDefault="00A75E0C" w:rsidP="00A75E0C">
      <w:r w:rsidRPr="00A75E0C">
        <w:t>(b) A summons may be issued in any case where a warrant may be issued, and shall be in the same form as the warrant except that it shall summon the defendant to appear before a magistrate at a stated time and place.  The summons shall be served upon a defendant by delivering a copy to him personally, or by leaving it at his dwelling house or usual place of abode with some person of suitable age and discretion then residing therein or by mailing it to the defendant's last known address.  If a defendant fails to appear in response to the summons a warrant shall be issued.</w:t>
      </w:r>
    </w:p>
    <w:p w14:paraId="67BB5DA3" w14:textId="77777777" w:rsidR="00A75E0C" w:rsidRPr="00A75E0C" w:rsidRDefault="00A75E0C" w:rsidP="00A75E0C">
      <w:r w:rsidRPr="00A75E0C">
        <w:t>(c)  For purposes of Subdivision 2, Subsection (a), a person may appear before the magistrate in person or the person's image may be presented to the magistrate through an electronic broadcast system.</w:t>
      </w:r>
    </w:p>
    <w:p w14:paraId="5AE3D264" w14:textId="77777777" w:rsidR="00475D83" w:rsidRDefault="00475D83" w:rsidP="00A75E0C"/>
    <w:p w14:paraId="1A04226A" w14:textId="294F1BA2" w:rsidR="00A75E0C" w:rsidRPr="00A75E0C" w:rsidRDefault="00A75E0C" w:rsidP="00A75E0C">
      <w:r w:rsidRPr="00A75E0C">
        <w:t>(d)  A recording of the communication between the person and the magistrate must be made if the person's image is presented through an electronic broadcast system under Subsection (c).  If the defendant is charged with the offense, the recording must be preserved until:</w:t>
      </w:r>
    </w:p>
    <w:p w14:paraId="5744B099" w14:textId="77777777" w:rsidR="00475D83" w:rsidRDefault="00475D83" w:rsidP="00A75E0C"/>
    <w:p w14:paraId="2BA8FB13" w14:textId="710B3D89" w:rsidR="00A75E0C" w:rsidRPr="00A75E0C" w:rsidRDefault="00A75E0C" w:rsidP="00A75E0C">
      <w:r w:rsidRPr="00A75E0C">
        <w:t>(1)  the defendant is acquitted of the offense; or</w:t>
      </w:r>
    </w:p>
    <w:p w14:paraId="0CB4D515" w14:textId="77777777" w:rsidR="00A75E0C" w:rsidRPr="00A75E0C" w:rsidRDefault="00A75E0C" w:rsidP="00A75E0C">
      <w:r w:rsidRPr="00A75E0C">
        <w:t>(2)  all appeals relating to the offense have been exhausted.</w:t>
      </w:r>
    </w:p>
    <w:p w14:paraId="50D803AA" w14:textId="77777777" w:rsidR="00475D83" w:rsidRDefault="00475D83" w:rsidP="00A75E0C"/>
    <w:p w14:paraId="105F3D8E" w14:textId="0137B2EE" w:rsidR="00A75E0C" w:rsidRPr="00A75E0C" w:rsidRDefault="00A75E0C" w:rsidP="00A75E0C">
      <w:r w:rsidRPr="00A75E0C">
        <w:t>(e)  The counsel for the defendant may obtain a copy of the recording on payment of an amount reasonably necessary to cover the costs of reproducing the recording.</w:t>
      </w:r>
    </w:p>
    <w:p w14:paraId="5BB17002" w14:textId="77777777" w:rsidR="00475D83" w:rsidRDefault="00475D83" w:rsidP="00A75E0C"/>
    <w:p w14:paraId="30C92988" w14:textId="0A117B3C" w:rsidR="00A75E0C" w:rsidRPr="00A75E0C" w:rsidRDefault="00A75E0C" w:rsidP="00A75E0C">
      <w:r w:rsidRPr="00A75E0C">
        <w:t>(f)  In this article, "electronic broadcast system" means a two-way electronic communication of image and sound between a person and magistrate and includes secure Internet videoconferencing.</w:t>
      </w:r>
    </w:p>
    <w:p w14:paraId="304B220B" w14:textId="581E722C" w:rsidR="00A75E0C" w:rsidRDefault="00A75E0C" w:rsidP="00A75E0C"/>
    <w:p w14:paraId="4E7E0ED1" w14:textId="77777777" w:rsidR="00475D83" w:rsidRDefault="00A75E0C" w:rsidP="00A75E0C">
      <w:r w:rsidRPr="00A75E0C">
        <w:t xml:space="preserve">Art. 15.06. WARRANT EXTENDS TO EVERY PART OF THE STATE.  </w:t>
      </w:r>
    </w:p>
    <w:p w14:paraId="5ED5AEC1" w14:textId="77777777" w:rsidR="00475D83" w:rsidRDefault="00475D83" w:rsidP="00A75E0C"/>
    <w:p w14:paraId="35B814F5" w14:textId="1049D56C" w:rsidR="00A75E0C" w:rsidRPr="00A75E0C" w:rsidRDefault="00A75E0C" w:rsidP="00A75E0C">
      <w:r w:rsidRPr="00A75E0C">
        <w:t>A warrant of arrest, issued by any county or district clerk, or by any magistrate (except mayors of an incorporated city or town), shall ex</w:t>
      </w:r>
      <w:r w:rsidR="00C27174">
        <w:t xml:space="preserve">tend to any part of the State; </w:t>
      </w:r>
      <w:r w:rsidRPr="00A75E0C">
        <w:t>and any peace officer to whom said warrant is directed, or into whose hands the same has been transferred, shall be authorized to execute the same in any county in this State.</w:t>
      </w:r>
    </w:p>
    <w:p w14:paraId="7208C734" w14:textId="77777777" w:rsidR="00A75E0C" w:rsidRPr="00A75E0C" w:rsidRDefault="00A75E0C" w:rsidP="00A75E0C"/>
    <w:p w14:paraId="2A966688" w14:textId="77777777" w:rsidR="00475D83" w:rsidRDefault="00A75E0C" w:rsidP="00A75E0C">
      <w:bookmarkStart w:id="27" w:name="15.07"/>
      <w:bookmarkStart w:id="28" w:name="81693.70589"/>
      <w:bookmarkEnd w:id="27"/>
      <w:bookmarkEnd w:id="28"/>
      <w:r w:rsidRPr="00A75E0C">
        <w:t xml:space="preserve">Art. 15.07. WARRANT ISSUED BY OTHER MAGISTRATE.  </w:t>
      </w:r>
    </w:p>
    <w:p w14:paraId="36A0C843" w14:textId="77777777" w:rsidR="00475D83" w:rsidRDefault="00475D83" w:rsidP="00A75E0C"/>
    <w:p w14:paraId="3A00123F" w14:textId="469E0132" w:rsidR="00A75E0C" w:rsidRPr="00A75E0C" w:rsidRDefault="00A75E0C" w:rsidP="00A75E0C">
      <w:r w:rsidRPr="00A75E0C">
        <w:t>When a warrant of arrest is issued by any mayor of an incorporated city or town, it cannot be executed in another county than the one in which it issues, except:</w:t>
      </w:r>
    </w:p>
    <w:p w14:paraId="7029AEDF" w14:textId="77777777" w:rsidR="00475D83" w:rsidRDefault="00475D83" w:rsidP="00A75E0C"/>
    <w:p w14:paraId="2FC8C691" w14:textId="4122D3F1" w:rsidR="00A75E0C" w:rsidRPr="00A75E0C" w:rsidRDefault="00A75E0C" w:rsidP="00A75E0C">
      <w:r w:rsidRPr="00A75E0C">
        <w:lastRenderedPageBreak/>
        <w:t xml:space="preserve">1. It </w:t>
      </w:r>
      <w:proofErr w:type="gramStart"/>
      <w:r w:rsidRPr="00A75E0C">
        <w:t>be</w:t>
      </w:r>
      <w:proofErr w:type="gramEnd"/>
      <w:r w:rsidRPr="00A75E0C">
        <w:t xml:space="preserve"> endorsed by a judge of a court of record, in which case it may be executed anywhere in the </w:t>
      </w:r>
      <w:proofErr w:type="gramStart"/>
      <w:r w:rsidRPr="00A75E0C">
        <w:t>State;  or</w:t>
      </w:r>
      <w:proofErr w:type="gramEnd"/>
    </w:p>
    <w:p w14:paraId="44766DAF" w14:textId="77777777" w:rsidR="00A75E0C" w:rsidRPr="00A75E0C" w:rsidRDefault="00A75E0C" w:rsidP="00A75E0C">
      <w:r w:rsidRPr="00A75E0C">
        <w:t>2. If it be endorsed by any magistrate in the county in which the accused is found, it may be executed in such county.  The endorsement may be:  "Let this warrant be executed in the county of ..........".  Or, if the endorsement is made by a judge of a court of record, then the endorsement may be:  "Let this warrant be executed in any county of the State of Texas".  Any other words of the same meaning will be sufficient.  The endorsement shall be dated, and signed officially by the magistrate making it.</w:t>
      </w:r>
    </w:p>
    <w:p w14:paraId="230EF740" w14:textId="1CBFD065" w:rsidR="00A75E0C" w:rsidRDefault="00A75E0C" w:rsidP="00A75E0C"/>
    <w:p w14:paraId="733E61E2" w14:textId="77777777" w:rsidR="00475D83" w:rsidRDefault="00A75E0C" w:rsidP="00A75E0C">
      <w:r w:rsidRPr="00A75E0C">
        <w:t xml:space="preserve">15.16.  HOW WARRANT IS EXECUTED.  </w:t>
      </w:r>
    </w:p>
    <w:p w14:paraId="2513B590" w14:textId="77777777" w:rsidR="00475D83" w:rsidRDefault="00475D83" w:rsidP="00A75E0C"/>
    <w:p w14:paraId="4DFA7803" w14:textId="335551F8" w:rsidR="00A75E0C" w:rsidRDefault="00A75E0C" w:rsidP="00A75E0C">
      <w:r w:rsidRPr="00A75E0C">
        <w:t>(a)  The officer or person executing a warrant of arrest shall without unnecessary delay take the person or have him taken before the magistrate who issued the warrant or before the magistrate named in the warrant, if the magistrate is in the same county where the person is arrested.  If the issuing or named magistrate is in another county, the person arrested shall without unnecessary delay be taken before some magistrate in the county in which he was arrested.</w:t>
      </w:r>
    </w:p>
    <w:p w14:paraId="6B36537C" w14:textId="77777777" w:rsidR="00C27174" w:rsidRPr="00A75E0C" w:rsidRDefault="00C27174" w:rsidP="00A75E0C"/>
    <w:p w14:paraId="1CDAFA36" w14:textId="0A26978D" w:rsidR="00A75E0C" w:rsidRPr="00A75E0C" w:rsidRDefault="00A75E0C" w:rsidP="00A75E0C">
      <w:r w:rsidRPr="00A75E0C">
        <w:t>(b)  Notwithstanding Subsection (a), to provide more expeditiously to the person arrested the warnings described by Article 15.17, the officer or person executing the arrest warrant may as permitted by that article take the person arrested before a magistrate in a county other than the county of arrest.</w:t>
      </w:r>
    </w:p>
    <w:p w14:paraId="17BDAB68" w14:textId="77777777" w:rsidR="00A75E0C" w:rsidRPr="00A75E0C" w:rsidRDefault="00A75E0C" w:rsidP="00A75E0C"/>
    <w:p w14:paraId="556B9688" w14:textId="77777777" w:rsidR="00475D83" w:rsidRDefault="00A75E0C" w:rsidP="00A75E0C">
      <w:bookmarkStart w:id="29" w:name="15.17"/>
      <w:bookmarkStart w:id="30" w:name="81702.70598"/>
      <w:bookmarkEnd w:id="29"/>
      <w:bookmarkEnd w:id="30"/>
      <w:r w:rsidRPr="00A75E0C">
        <w:t xml:space="preserve">Art. 15.17. DUTIES OF ARRESTING OFFICER AND MAGISTRATE.  </w:t>
      </w:r>
    </w:p>
    <w:p w14:paraId="141DC445" w14:textId="77777777" w:rsidR="00475D83" w:rsidRDefault="00475D83" w:rsidP="00A75E0C"/>
    <w:p w14:paraId="1EEE4B7B" w14:textId="5222EB45" w:rsidR="00A75E0C" w:rsidRPr="00A75E0C" w:rsidRDefault="00A75E0C" w:rsidP="00A75E0C">
      <w:r w:rsidRPr="00A75E0C">
        <w:t xml:space="preserve">(a)  In each case enumerated in this Code, the person making the arrest or the person having custody of the person arrested shall without unnecessary delay, but not later than </w:t>
      </w:r>
      <w:r w:rsidRPr="00C27174">
        <w:rPr>
          <w:b/>
        </w:rPr>
        <w:t>48 hours</w:t>
      </w:r>
      <w:r w:rsidRPr="00A75E0C">
        <w:t xml:space="preserve"> after the person is arrested, take the person arrested or have him taken before some magistrate of the county where the accused was arrested or, to provide more expeditiously to the person arrested the warnings described by this article, before a magistrate in any other county of this state.  The arrested person may be taken before the magistrate in person or the image of the arrested person may be presented to the magistrate by means of a videoconference.  The magistrate shall inform in clear language the person arrested, either in person or through a videoconference, of the accusation against him and of any affidavit filed therewith, of his right to retain counsel, of his right to remain silent, of his right to have an attorney present during any interview with peace officers or attorneys representing the state, of his right to terminate the interview at any time, and of his right to have an examining trial.  The magistrate shall also inform the person arrested of the person's right to request the appointment of counsel if the person cannot afford counsel.  The magistrate shall inform the person arrested of the procedures for requesting appointment of counsel.  If the person does not speak and understand the English language or is deaf, the magistrate shall inform the person in a manner consistent with Articles </w:t>
      </w:r>
      <w:r w:rsidRPr="00086494">
        <w:t>38.30</w:t>
      </w:r>
      <w:r w:rsidRPr="00A75E0C">
        <w:t xml:space="preserve"> and </w:t>
      </w:r>
      <w:r w:rsidRPr="00086494">
        <w:t>38.31</w:t>
      </w:r>
      <w:r w:rsidRPr="00A75E0C">
        <w:t xml:space="preserve">, as appropriate.  The magistrate shall ensure that reasonable assistance in completing the necessary forms for requesting appointment of counsel is provided to the person at the same time.  If the person arrested is indigent and requests appointment of counsel and if the magistrate is authorized under Article </w:t>
      </w:r>
      <w:r w:rsidRPr="00086494">
        <w:t>26.04</w:t>
      </w:r>
      <w:r w:rsidRPr="00A75E0C">
        <w:t xml:space="preserve"> to appoint counsel for indigent defendants in the county, the magistrate shall appoint counsel in accordance with Article </w:t>
      </w:r>
      <w:r w:rsidRPr="00086494">
        <w:t>1.051</w:t>
      </w:r>
      <w:r w:rsidRPr="00A75E0C">
        <w:t xml:space="preserve">.  If the magistrate is not authorized to appoint counsel, the magistrate shall without unnecessary delay, but not later than </w:t>
      </w:r>
      <w:r w:rsidRPr="00A75E0C">
        <w:lastRenderedPageBreak/>
        <w:t xml:space="preserve">24 hours after the person arrested requests appointment of counsel, transmit, or cause to be transmitted to the court or to the courts' designee authorized under Article </w:t>
      </w:r>
      <w:r w:rsidRPr="00086494">
        <w:t>26.04</w:t>
      </w:r>
      <w:r w:rsidRPr="00A75E0C">
        <w:t xml:space="preserve"> to appoint counsel in the county, the forms requesting the appointment of counsel.  The magistrate shall also inform the person arrested that he is not required to make a statement and that any statement made by him may be used against him.  The magistrate shall allow the person arrested reasonable time and opportunity to consult counsel and shall, after determining whether the person is currently on bail for a separate criminal offense, admit the person arrested to bail if allowed by law.  A record of the communication between the arrested person and the magistrate shall be made.  The record shall be preserved until the earlier of the following dates:  (1) the date on which the pretrial hearing ends; or (2) the 91st day after the date on which the record is made if the person is charged with a misdemeanor or the 120th day after the date on which the record is made if the person is charged with a felony.   For purposes of this subsection, "videoconference" means a two-way electronic communication of image and sound between the arrested person and the magistrate and includes secure Internet videoconferencing.</w:t>
      </w:r>
    </w:p>
    <w:p w14:paraId="6CC57938" w14:textId="77777777" w:rsidR="00475D83" w:rsidRDefault="00475D83" w:rsidP="00A75E0C"/>
    <w:p w14:paraId="36D263DC" w14:textId="78338D6D" w:rsidR="00A75E0C" w:rsidRPr="00A75E0C" w:rsidRDefault="00A75E0C" w:rsidP="00A75E0C">
      <w:r w:rsidRPr="00A75E0C">
        <w:t>(a-1)  If a magistrate is provided written or electronic notice of credible information that may establish reasonable cause to believe that a person brought before the magistrate has a mental illness or is a person with an intellectual disability, the magistrate shall conduct the proceedings described by Article 16.22 or 17.032, as appropriate.</w:t>
      </w:r>
    </w:p>
    <w:p w14:paraId="4273B159" w14:textId="77777777" w:rsidR="00475D83" w:rsidRDefault="00475D83" w:rsidP="00A75E0C"/>
    <w:p w14:paraId="404DAEE9" w14:textId="002910BC" w:rsidR="00A75E0C" w:rsidRPr="00A75E0C" w:rsidRDefault="00A75E0C" w:rsidP="00A75E0C">
      <w:r w:rsidRPr="00A75E0C">
        <w:t>(b)  After an accused charged with a misdemeanor punishable by fine only is taken before a magistrate under Subsection (a) and the magistrate has identified the accused with certainty, the magistrate may release the accused without bond and order the accused to appear at a later date for arraignment in the applicable justice court or municipal court.  The order must state in writing the time, date, and place of the arraignment, and the magistrate must sign the order.  The accused shall receive a copy of the order on release.  If an accused fails to appear as required by the order, the judge of the court in which the accused is required to appear shall issue a warrant for the arrest of the accused.  If the accused is arrested and brought before the judge, the judge may admit the accused to bail, and in admitting the accused to bail, the judge should set as the amount of bail an amount double that generally set for the offense for which the accused was arrested.  This subsection does not apply to an accused who has previously been convicted of a felony or a misdemeanor other than a misdemeanor punishable by fine only.</w:t>
      </w:r>
    </w:p>
    <w:p w14:paraId="5E4EC34C" w14:textId="77777777" w:rsidR="00475D83" w:rsidRDefault="00475D83" w:rsidP="00A75E0C"/>
    <w:p w14:paraId="7F3BFF20" w14:textId="35FAA450" w:rsidR="00A75E0C" w:rsidRPr="00A75E0C" w:rsidRDefault="00A75E0C" w:rsidP="00A75E0C">
      <w:r w:rsidRPr="00A75E0C">
        <w:t xml:space="preserve">(c) When a deaf accused is taken before a magistrate under this article or Article </w:t>
      </w:r>
      <w:r w:rsidRPr="00086494">
        <w:t>14.06</w:t>
      </w:r>
      <w:r w:rsidRPr="00A75E0C">
        <w:t xml:space="preserve"> of this Code, an interpreter appointed by the magistrate qualified and sworn as provided in Article </w:t>
      </w:r>
      <w:r w:rsidRPr="00086494">
        <w:t>38.31</w:t>
      </w:r>
      <w:r w:rsidRPr="00A75E0C">
        <w:t xml:space="preserve"> of this Code shall interpret the warning required by those articles in a language that the accused can understand, including but not limited to sign language.</w:t>
      </w:r>
    </w:p>
    <w:p w14:paraId="3D9F90BB" w14:textId="77777777" w:rsidR="00475D83" w:rsidRDefault="00475D83" w:rsidP="00A75E0C"/>
    <w:p w14:paraId="3BB770B3" w14:textId="0EA72769" w:rsidR="00A75E0C" w:rsidRPr="00A75E0C" w:rsidRDefault="00A75E0C" w:rsidP="00A75E0C">
      <w:r w:rsidRPr="00A75E0C">
        <w:t>(d) If a magistrate determines that a person brought before the magistrate after an arrest authorized by Article 14.051 of this code was arrested unlawfully, the magistrate shall release the person from custody.  If the magistrate determines that the arrest was lawful, the person arrested is considered a fugitive from justice for the purposes of Article 51.13 of this code, and the disposition of the person is controlled by that article.</w:t>
      </w:r>
    </w:p>
    <w:p w14:paraId="289EBD26" w14:textId="77777777" w:rsidR="00475D83" w:rsidRDefault="00475D83" w:rsidP="00A75E0C"/>
    <w:p w14:paraId="076B6975" w14:textId="2D802882" w:rsidR="00A75E0C" w:rsidRPr="00A75E0C" w:rsidRDefault="00A75E0C" w:rsidP="00A75E0C">
      <w:r w:rsidRPr="00A75E0C">
        <w:t>(e)  In each case in which a person arrested is taken before a magistrate as required by Subsection (a) or Article 15.18</w:t>
      </w:r>
      <w:r>
        <w:t xml:space="preserve"> </w:t>
      </w:r>
      <w:r w:rsidRPr="00A75E0C">
        <w:t>(a), a record shall be made of:</w:t>
      </w:r>
    </w:p>
    <w:p w14:paraId="474876CD" w14:textId="77777777" w:rsidR="00475D83" w:rsidRDefault="00475D83" w:rsidP="00A75E0C"/>
    <w:p w14:paraId="3EB96C98" w14:textId="6CCB1DF0" w:rsidR="00A75E0C" w:rsidRPr="00A75E0C" w:rsidRDefault="00A75E0C" w:rsidP="00A75E0C">
      <w:r w:rsidRPr="00A75E0C">
        <w:t>(1)  the magistrate informing the person of the person's right to request appointment of counsel;</w:t>
      </w:r>
    </w:p>
    <w:p w14:paraId="6A87DACF" w14:textId="77777777" w:rsidR="00A75E0C" w:rsidRPr="00A75E0C" w:rsidRDefault="00A75E0C" w:rsidP="00A75E0C">
      <w:r w:rsidRPr="00A75E0C">
        <w:t>(2)  the magistrate asking the person whether the person wants to request appointment of counsel; and</w:t>
      </w:r>
    </w:p>
    <w:p w14:paraId="78E21DFF" w14:textId="77777777" w:rsidR="00A75E0C" w:rsidRPr="00A75E0C" w:rsidRDefault="00A75E0C" w:rsidP="00A75E0C">
      <w:r w:rsidRPr="00A75E0C">
        <w:t>(3)  whether the person requested appointment of counsel.</w:t>
      </w:r>
    </w:p>
    <w:p w14:paraId="6FF51D41" w14:textId="77777777" w:rsidR="00475D83" w:rsidRDefault="00475D83" w:rsidP="00A75E0C"/>
    <w:p w14:paraId="15A5C7EF" w14:textId="42025EA1" w:rsidR="00A75E0C" w:rsidRPr="00A75E0C" w:rsidRDefault="00A75E0C" w:rsidP="00A75E0C">
      <w:r w:rsidRPr="00A75E0C">
        <w:t>(f)  A record required under Subsection (a) or (e) may consist of written forms, electronic recordings, or other documentation as authorized by procedures adopted in the county under Article 26.04</w:t>
      </w:r>
      <w:r>
        <w:t xml:space="preserve"> </w:t>
      </w:r>
      <w:r w:rsidRPr="00A75E0C">
        <w:t>(a).  The counsel for the defendant may obtain a copy of the record on payment of a reasonable amount to cover the costs of reproduction or, if the defendant is indigent, the court shall provide a copy to the defendant without charging a cost for the copy.</w:t>
      </w:r>
    </w:p>
    <w:p w14:paraId="4F8DFD62" w14:textId="77777777" w:rsidR="00475D83" w:rsidRDefault="00475D83" w:rsidP="00A75E0C"/>
    <w:p w14:paraId="13F3DEE3" w14:textId="29702D7E" w:rsidR="00A75E0C" w:rsidRPr="00A75E0C" w:rsidRDefault="00A75E0C" w:rsidP="00A75E0C">
      <w:r w:rsidRPr="00A75E0C">
        <w:t>(g)  If a person charged with an offense punishable as a misdemeanor appears before a magistrate in compliance with a citation issued under Article 14.06</w:t>
      </w:r>
      <w:r>
        <w:t xml:space="preserve"> </w:t>
      </w:r>
      <w:r w:rsidRPr="00A75E0C">
        <w:t>(b) or (c), the magistrate shall perform the duties imposed by this article in the same manner as if the person had been arrested and brought before the magistrate by a peace officer.  After the magistrate performs the duties imposed by this article, the magistrate except for good cause shown may release the person on personal bond.  If a person who was issued a citation under Article 14.06</w:t>
      </w:r>
      <w:r>
        <w:t xml:space="preserve"> </w:t>
      </w:r>
      <w:r w:rsidRPr="00A75E0C">
        <w:t>(c) fails to appear as required by that citation, the magistrate before which the person is required to appear shall issue a warrant for the arrest of the accused.</w:t>
      </w:r>
    </w:p>
    <w:p w14:paraId="05AA821F" w14:textId="77777777" w:rsidR="00A75E0C" w:rsidRPr="00A75E0C" w:rsidRDefault="00A75E0C" w:rsidP="00A75E0C"/>
    <w:p w14:paraId="00BCAAFF" w14:textId="77777777" w:rsidR="00475D83" w:rsidRDefault="00A75E0C" w:rsidP="00A75E0C">
      <w:r w:rsidRPr="00A75E0C">
        <w:t xml:space="preserve">Art. 15.18.  ARREST FOR OUT-OF-COUNTY OFFENSE.  </w:t>
      </w:r>
    </w:p>
    <w:p w14:paraId="79EF7B6C" w14:textId="77777777" w:rsidR="00475D83" w:rsidRDefault="00475D83" w:rsidP="00A75E0C"/>
    <w:p w14:paraId="5898146F" w14:textId="6B676DE3" w:rsidR="00A75E0C" w:rsidRPr="00A75E0C" w:rsidRDefault="00A75E0C" w:rsidP="00A75E0C">
      <w:r w:rsidRPr="00A75E0C">
        <w:t>(a)  A person arrested under a warrant issued in a county other than the one in which the person is arrested shall be taken before a magistrate of the county where the arrest takes place or, to provide more expeditiously to the arrested person the warnings described by Article 15.17, before a magistrate in any other county of this state, including the county where the warrant was issued.  The magistrate shall:</w:t>
      </w:r>
    </w:p>
    <w:p w14:paraId="04E0EDD7" w14:textId="77777777" w:rsidR="00475D83" w:rsidRDefault="00475D83" w:rsidP="00A75E0C"/>
    <w:p w14:paraId="5D54C076" w14:textId="4778EB1F" w:rsidR="00A75E0C" w:rsidRPr="00A75E0C" w:rsidRDefault="00A75E0C" w:rsidP="00A75E0C">
      <w:r w:rsidRPr="00A75E0C">
        <w:t>(1)  take bail, if allowed by law, and, if without jurisdiction, immediately transmit the bond taken to the court having jurisdiction of the offense; or</w:t>
      </w:r>
    </w:p>
    <w:p w14:paraId="17685C6A" w14:textId="77777777" w:rsidR="00A75E0C" w:rsidRPr="00A75E0C" w:rsidRDefault="00A75E0C" w:rsidP="00A75E0C">
      <w:r w:rsidRPr="00A75E0C">
        <w:t>(2)  in the case of a person arrested under warrant for an offense punishable by fine only, accept a written plea of guilty or nolo contendere, set a fine, determine costs, accept payment of the fine and costs, give credit for time served, determine indigency, or, on satisfaction of the judgment, discharge the defendant, as the case may indicate.</w:t>
      </w:r>
    </w:p>
    <w:p w14:paraId="5B84FE53" w14:textId="77777777" w:rsidR="00475D83" w:rsidRDefault="00475D83" w:rsidP="00A75E0C"/>
    <w:p w14:paraId="19AE176A" w14:textId="441101F5" w:rsidR="00A75E0C" w:rsidRPr="00A75E0C" w:rsidRDefault="00A75E0C" w:rsidP="00A75E0C">
      <w:r w:rsidRPr="00A75E0C">
        <w:t>(a-1)  If the arrested person is taken before a magistrate of a county other than the county that issued the warrant, the magistrate shall inform the person arrested of the procedures for requesting appointment of counsel and ensure that reasonable assistance in completing the necessary forms for requesting appointment of counsel is provided to the person at the same time.  If the person requests the appointment of counsel, the magistrate shall, without unnecessary delay but not later than 24 hours after the person requested the appointment of counsel, transmit, or cause to be transmitted, the necessary request forms to a court or the courts' designee authorized under Article 26.04 to appoint counsel in the county issuing the warrant.</w:t>
      </w:r>
    </w:p>
    <w:p w14:paraId="4576C36A" w14:textId="77777777" w:rsidR="00475D83" w:rsidRDefault="00475D83" w:rsidP="00A75E0C"/>
    <w:p w14:paraId="46C50D3B" w14:textId="181DACB1" w:rsidR="00A75E0C" w:rsidRPr="00A75E0C" w:rsidRDefault="00A75E0C" w:rsidP="00A75E0C">
      <w:r w:rsidRPr="00A75E0C">
        <w:lastRenderedPageBreak/>
        <w:t>(b)  Before the 11th business day after the date a magistrate accepts a written plea of guilty or nolo contendere in a case under Subsection (a)(2), the magistrate shall, if without jurisdiction, transmit to the court having jurisdiction of the offense:</w:t>
      </w:r>
    </w:p>
    <w:p w14:paraId="10997477" w14:textId="77777777" w:rsidR="00A75E0C" w:rsidRPr="00A75E0C" w:rsidRDefault="00A75E0C" w:rsidP="00A75E0C">
      <w:r w:rsidRPr="00A75E0C">
        <w:t>(1)  the written plea;</w:t>
      </w:r>
    </w:p>
    <w:p w14:paraId="6A15BF83" w14:textId="77777777" w:rsidR="00A75E0C" w:rsidRPr="00A75E0C" w:rsidRDefault="00A75E0C" w:rsidP="00A75E0C">
      <w:r w:rsidRPr="00A75E0C">
        <w:t>(2)  any orders entered in the case; and</w:t>
      </w:r>
    </w:p>
    <w:p w14:paraId="5F60ECF7" w14:textId="77777777" w:rsidR="00A75E0C" w:rsidRPr="00A75E0C" w:rsidRDefault="00A75E0C" w:rsidP="00A75E0C">
      <w:r w:rsidRPr="00A75E0C">
        <w:t>(3)  any fine or costs collected in the case.</w:t>
      </w:r>
    </w:p>
    <w:p w14:paraId="246F9A8C" w14:textId="5D0B24CB" w:rsidR="00A75E0C" w:rsidRPr="00A75E0C" w:rsidRDefault="00A75E0C" w:rsidP="00A75E0C">
      <w:r w:rsidRPr="00A75E0C">
        <w:t>(c)  The arrested person may be taken before a magistrate by means of an electronic broadcast system as provided by and subject to the requirements of Article 15.17.</w:t>
      </w:r>
    </w:p>
    <w:p w14:paraId="6888A607" w14:textId="45B08720" w:rsidR="00A75E0C" w:rsidRPr="00A75E0C" w:rsidRDefault="00A75E0C" w:rsidP="00A75E0C">
      <w:r w:rsidRPr="00A75E0C">
        <w:t>(d)  This article does not apply to an arrest made pursuant to a capias pro fine issued under Chapter 43 or Article 45.045.</w:t>
      </w:r>
    </w:p>
    <w:p w14:paraId="5D564B15" w14:textId="77777777" w:rsidR="00A75E0C" w:rsidRPr="00A75E0C" w:rsidRDefault="00A75E0C" w:rsidP="00A75E0C"/>
    <w:p w14:paraId="5068FD4E" w14:textId="77777777" w:rsidR="00475D83" w:rsidRDefault="00A75E0C" w:rsidP="00A75E0C">
      <w:bookmarkStart w:id="31" w:name="15.19"/>
      <w:bookmarkStart w:id="32" w:name="81704.70600"/>
      <w:bookmarkEnd w:id="31"/>
      <w:bookmarkEnd w:id="32"/>
      <w:r w:rsidRPr="00A75E0C">
        <w:t xml:space="preserve">Art. 15.19. NOTICE OF ARREST.  </w:t>
      </w:r>
    </w:p>
    <w:p w14:paraId="18464EEC" w14:textId="77777777" w:rsidR="00475D83" w:rsidRDefault="00475D83" w:rsidP="00A75E0C"/>
    <w:p w14:paraId="6403CE94" w14:textId="735ED60B" w:rsidR="00A75E0C" w:rsidRPr="00A75E0C" w:rsidRDefault="00A75E0C" w:rsidP="00A75E0C">
      <w:r w:rsidRPr="00A75E0C">
        <w:t>(a)  If the arrested person fails or refuses to give bail, as provided in Article 15.18, the arrested person shall be committed to the jail of the county where the person was arrested.  The magistrate committing the arrested person shall immediately provide notice to the sheriff of the county in which the offense is alleged to have been committed regarding:</w:t>
      </w:r>
    </w:p>
    <w:p w14:paraId="50F9817C" w14:textId="77777777" w:rsidR="00475D83" w:rsidRDefault="00475D83" w:rsidP="00A75E0C"/>
    <w:p w14:paraId="01190087" w14:textId="3F0C2BCF" w:rsidR="00A75E0C" w:rsidRPr="00A75E0C" w:rsidRDefault="00A75E0C" w:rsidP="00A75E0C">
      <w:r w:rsidRPr="00A75E0C">
        <w:t>(1)  the arrest and commitment, which notice may be given by mail or other written means or by secure facsimile transmission or other secure electronic means; and</w:t>
      </w:r>
    </w:p>
    <w:p w14:paraId="3735D8B7" w14:textId="52B23DC1" w:rsidR="00A75E0C" w:rsidRPr="00A75E0C" w:rsidRDefault="00A75E0C" w:rsidP="00A75E0C">
      <w:r w:rsidRPr="00A75E0C">
        <w:t>(2)  whether the person was also arrested under a warrant issued under Section 508.251, Government Code.</w:t>
      </w:r>
    </w:p>
    <w:p w14:paraId="27E2EBB3" w14:textId="77777777" w:rsidR="00475D83" w:rsidRDefault="00475D83" w:rsidP="00A75E0C"/>
    <w:p w14:paraId="27C7BBA0" w14:textId="0EE9515C" w:rsidR="00A75E0C" w:rsidRPr="00A75E0C" w:rsidRDefault="00A75E0C" w:rsidP="00A75E0C">
      <w:r w:rsidRPr="00A75E0C">
        <w:t>(b)  If a person is arrested and taken before a magistrate in a county other than the county in which the arrest is made and if the person is remanded to custody, the person may be confined in a jail in the county in which the magistrate serves for a period of not more than 72 hours after the arrest before being transferred to the county jail of the county in which the arrest occurred.</w:t>
      </w:r>
    </w:p>
    <w:p w14:paraId="3475B195" w14:textId="77777777" w:rsidR="00A75E0C" w:rsidRPr="00A75E0C" w:rsidRDefault="00A75E0C" w:rsidP="00A75E0C"/>
    <w:p w14:paraId="3EECC656" w14:textId="77777777" w:rsidR="00475D83" w:rsidRDefault="00A75E0C" w:rsidP="00A75E0C">
      <w:bookmarkStart w:id="33" w:name="15.20"/>
      <w:bookmarkStart w:id="34" w:name="81705.100852"/>
      <w:bookmarkEnd w:id="33"/>
      <w:bookmarkEnd w:id="34"/>
      <w:r w:rsidRPr="00A75E0C">
        <w:t xml:space="preserve">Art. 15.20.  DUTY OF SHERIFF RECEIVING NOTICE.  </w:t>
      </w:r>
    </w:p>
    <w:p w14:paraId="4886A0FB" w14:textId="77777777" w:rsidR="00475D83" w:rsidRDefault="00475D83" w:rsidP="00A75E0C"/>
    <w:p w14:paraId="62DEE0DB" w14:textId="0FB25C2B" w:rsidR="00A75E0C" w:rsidRPr="00A75E0C" w:rsidRDefault="00A75E0C" w:rsidP="00A75E0C">
      <w:r w:rsidRPr="00A75E0C">
        <w:t>(a)  Subject to Subsection (b), the sheriff receiving the notice of arrest and commitment under Article 15.19 shall forthwith go or send for the arrested person and have the arrested person brought before the proper court or magistrate.</w:t>
      </w:r>
    </w:p>
    <w:p w14:paraId="1A796B0A" w14:textId="77777777" w:rsidR="00475D83" w:rsidRDefault="00475D83" w:rsidP="00A75E0C"/>
    <w:p w14:paraId="1B651823" w14:textId="153E84CD" w:rsidR="00A75E0C" w:rsidRPr="00A75E0C" w:rsidRDefault="00A75E0C" w:rsidP="00A75E0C">
      <w:r w:rsidRPr="00A75E0C">
        <w:t>(b)  A sheriff who receives notice under Article 15.19</w:t>
      </w:r>
      <w:r>
        <w:t xml:space="preserve"> </w:t>
      </w:r>
      <w:r w:rsidRPr="00A75E0C">
        <w:t>(a)(2) of a warrant issued under Section 508.251, Government Code, shall have the arrested person brought before the proper magistrate or court before the 11th day after the date the person is committed to the jail of the county in which the person was arrested.</w:t>
      </w:r>
    </w:p>
    <w:p w14:paraId="105BC3BF" w14:textId="77777777" w:rsidR="00A75E0C" w:rsidRPr="00A75E0C" w:rsidRDefault="00A75E0C" w:rsidP="00A75E0C"/>
    <w:p w14:paraId="37D1BC2E" w14:textId="77777777" w:rsidR="00475D83" w:rsidRDefault="00A75E0C" w:rsidP="00A75E0C">
      <w:bookmarkStart w:id="35" w:name="15.21"/>
      <w:bookmarkStart w:id="36" w:name="81706.162303"/>
      <w:bookmarkEnd w:id="35"/>
      <w:bookmarkEnd w:id="36"/>
      <w:r w:rsidRPr="00A75E0C">
        <w:t xml:space="preserve">Art. 15.21.  RELEASE ON PERSONAL BOND IF NOT TIMELY DEMANDED.  </w:t>
      </w:r>
    </w:p>
    <w:p w14:paraId="480546D7" w14:textId="77777777" w:rsidR="00475D83" w:rsidRDefault="00475D83" w:rsidP="00A75E0C"/>
    <w:p w14:paraId="29276BB4" w14:textId="5C4E6F00" w:rsidR="00A75E0C" w:rsidRPr="00A75E0C" w:rsidRDefault="00A75E0C" w:rsidP="00A75E0C">
      <w:r w:rsidRPr="00A75E0C">
        <w:t>If the proper office of the county where the offense is alleged to have been committed does not demand an arrested person described by Article 15.19 and take charge of the arrested person before the 11th day after the date the person is committed to the jail of the county in which the person is arrested, a magistrate in the county where the person was arrested shall:</w:t>
      </w:r>
    </w:p>
    <w:p w14:paraId="685B9934" w14:textId="77777777" w:rsidR="00A75E0C" w:rsidRPr="00A75E0C" w:rsidRDefault="00A75E0C" w:rsidP="00A75E0C">
      <w:r w:rsidRPr="00A75E0C">
        <w:t>(1)  release the arrested person on personal bond without sureties or other security; and</w:t>
      </w:r>
    </w:p>
    <w:p w14:paraId="1D113E4D" w14:textId="77777777" w:rsidR="00A75E0C" w:rsidRPr="00A75E0C" w:rsidRDefault="00A75E0C" w:rsidP="00A75E0C">
      <w:r w:rsidRPr="00A75E0C">
        <w:lastRenderedPageBreak/>
        <w:t>(2)  forward the personal bond to:</w:t>
      </w:r>
    </w:p>
    <w:p w14:paraId="398FE4B8" w14:textId="77777777" w:rsidR="00A75E0C" w:rsidRPr="00A75E0C" w:rsidRDefault="00A75E0C" w:rsidP="00A75E0C">
      <w:r w:rsidRPr="00A75E0C">
        <w:t>(A)  the sheriff of the county where the offense is alleged to have been committed; or</w:t>
      </w:r>
    </w:p>
    <w:p w14:paraId="60462B07" w14:textId="77777777" w:rsidR="00A75E0C" w:rsidRPr="00A75E0C" w:rsidRDefault="00A75E0C" w:rsidP="00A75E0C">
      <w:r w:rsidRPr="00A75E0C">
        <w:t>(B)  the court that issued the warrant of arrest.</w:t>
      </w:r>
    </w:p>
    <w:p w14:paraId="7EED909E" w14:textId="77777777" w:rsidR="00A75E0C" w:rsidRPr="00A75E0C" w:rsidRDefault="00A75E0C" w:rsidP="00A75E0C"/>
    <w:p w14:paraId="4AE443F8" w14:textId="77777777" w:rsidR="00475D83" w:rsidRDefault="00A75E0C" w:rsidP="00A75E0C">
      <w:bookmarkStart w:id="37" w:name="15.22"/>
      <w:bookmarkStart w:id="38" w:name="81707.70603"/>
      <w:bookmarkEnd w:id="37"/>
      <w:bookmarkEnd w:id="38"/>
      <w:r w:rsidRPr="00A75E0C">
        <w:t xml:space="preserve">Art. 15.22. WHEN A PERSON IS ARRESTED.  </w:t>
      </w:r>
    </w:p>
    <w:p w14:paraId="54DA04BE" w14:textId="77777777" w:rsidR="00475D83" w:rsidRDefault="00475D83" w:rsidP="00A75E0C"/>
    <w:p w14:paraId="74658647" w14:textId="0D7B78E8" w:rsidR="00A75E0C" w:rsidRPr="00A75E0C" w:rsidRDefault="00A75E0C" w:rsidP="00A75E0C">
      <w:r w:rsidRPr="00A75E0C">
        <w:t xml:space="preserve">A person is arrested when he has been actually placed </w:t>
      </w:r>
      <w:r w:rsidRPr="007B53B5">
        <w:rPr>
          <w:b/>
        </w:rPr>
        <w:t>under restraint or taken into custody</w:t>
      </w:r>
      <w:r w:rsidRPr="00A75E0C">
        <w:t xml:space="preserve"> by an officer or person executing a warrant of arrest, or by an officer or person arresting without a warrant.</w:t>
      </w:r>
    </w:p>
    <w:p w14:paraId="75DD3FA3" w14:textId="77777777" w:rsidR="00A75E0C" w:rsidRPr="00A75E0C" w:rsidRDefault="00A75E0C" w:rsidP="00A75E0C"/>
    <w:p w14:paraId="39018E8C" w14:textId="77777777" w:rsidR="00475D83" w:rsidRDefault="00A75E0C" w:rsidP="00A75E0C">
      <w:bookmarkStart w:id="39" w:name="15.23"/>
      <w:bookmarkStart w:id="40" w:name="81708.70604"/>
      <w:bookmarkEnd w:id="39"/>
      <w:bookmarkEnd w:id="40"/>
      <w:r w:rsidRPr="00A75E0C">
        <w:t xml:space="preserve">Art. 15.23. TIME OF ARREST.  </w:t>
      </w:r>
    </w:p>
    <w:p w14:paraId="2BFC5845" w14:textId="77777777" w:rsidR="00475D83" w:rsidRDefault="00475D83" w:rsidP="00A75E0C"/>
    <w:p w14:paraId="2A52C5C6" w14:textId="4AF4CA29" w:rsidR="00A75E0C" w:rsidRPr="00A75E0C" w:rsidRDefault="00A75E0C" w:rsidP="00A75E0C">
      <w:r w:rsidRPr="00A75E0C">
        <w:t xml:space="preserve">An arrest may be </w:t>
      </w:r>
      <w:r w:rsidRPr="00A75E0C">
        <w:rPr>
          <w:b/>
          <w:bCs/>
        </w:rPr>
        <w:t>made on any day or at any time</w:t>
      </w:r>
      <w:r w:rsidRPr="00A75E0C">
        <w:t xml:space="preserve"> of the day or night.</w:t>
      </w:r>
    </w:p>
    <w:p w14:paraId="447A18F1" w14:textId="77777777" w:rsidR="00A75E0C" w:rsidRPr="00A75E0C" w:rsidRDefault="00A75E0C" w:rsidP="00A75E0C"/>
    <w:p w14:paraId="563D2398" w14:textId="77777777" w:rsidR="00475D83" w:rsidRDefault="00A75E0C" w:rsidP="00A75E0C">
      <w:bookmarkStart w:id="41" w:name="15.24"/>
      <w:bookmarkStart w:id="42" w:name="81709.70605"/>
      <w:bookmarkEnd w:id="41"/>
      <w:bookmarkEnd w:id="42"/>
      <w:r w:rsidRPr="00A75E0C">
        <w:t xml:space="preserve">Art. 15.24. WHAT FORCE MAY BE USED. </w:t>
      </w:r>
    </w:p>
    <w:p w14:paraId="1A828E3C" w14:textId="028B67CC" w:rsidR="00A75E0C" w:rsidRPr="00C27174" w:rsidRDefault="00A75E0C" w:rsidP="00A75E0C">
      <w:pPr>
        <w:rPr>
          <w:b/>
        </w:rPr>
      </w:pPr>
      <w:r w:rsidRPr="00A75E0C">
        <w:t xml:space="preserve">In making an arrest, all reasonable means are permitted to be used to effect it.  </w:t>
      </w:r>
      <w:r w:rsidRPr="00C27174">
        <w:rPr>
          <w:b/>
        </w:rPr>
        <w:t>No greater force, however, shall be resorted to than is necessary to secure the arrest and detention of the accused.</w:t>
      </w:r>
    </w:p>
    <w:p w14:paraId="0A0C5676" w14:textId="77777777" w:rsidR="00A75E0C" w:rsidRPr="00C27174" w:rsidRDefault="00A75E0C" w:rsidP="00A75E0C">
      <w:pPr>
        <w:rPr>
          <w:b/>
        </w:rPr>
      </w:pPr>
    </w:p>
    <w:p w14:paraId="2933A0B2" w14:textId="77777777" w:rsidR="00475D83" w:rsidRDefault="00A75E0C" w:rsidP="00A75E0C">
      <w:bookmarkStart w:id="43" w:name="15.25"/>
      <w:bookmarkStart w:id="44" w:name="81710.70606"/>
      <w:bookmarkEnd w:id="43"/>
      <w:bookmarkEnd w:id="44"/>
      <w:r w:rsidRPr="00A75E0C">
        <w:t xml:space="preserve">Art. 15.25. MAY BREAK DOOR.  </w:t>
      </w:r>
    </w:p>
    <w:p w14:paraId="5D968ED6" w14:textId="77777777" w:rsidR="00475D83" w:rsidRDefault="00475D83" w:rsidP="00A75E0C"/>
    <w:p w14:paraId="165D94A8" w14:textId="0AD30C96" w:rsidR="00A75E0C" w:rsidRPr="00A75E0C" w:rsidRDefault="00A75E0C" w:rsidP="00A75E0C">
      <w:r w:rsidRPr="00A75E0C">
        <w:t xml:space="preserve">In case of </w:t>
      </w:r>
      <w:r w:rsidRPr="00A75E0C">
        <w:rPr>
          <w:b/>
          <w:bCs/>
        </w:rPr>
        <w:t>felony</w:t>
      </w:r>
      <w:r w:rsidRPr="00A75E0C">
        <w:t xml:space="preserve">, the officer may break down the door of any house for the purpose of making an arrest, if he be </w:t>
      </w:r>
      <w:r w:rsidRPr="00C27174">
        <w:rPr>
          <w:b/>
        </w:rPr>
        <w:t>refused admittance</w:t>
      </w:r>
      <w:r w:rsidRPr="00A75E0C">
        <w:t xml:space="preserve"> after giving notice of his </w:t>
      </w:r>
      <w:r w:rsidRPr="00C27174">
        <w:rPr>
          <w:b/>
        </w:rPr>
        <w:t>authority and purpose</w:t>
      </w:r>
      <w:r w:rsidRPr="00A75E0C">
        <w:t>.</w:t>
      </w:r>
    </w:p>
    <w:p w14:paraId="1F1CB5D1" w14:textId="77777777" w:rsidR="00A75E0C" w:rsidRPr="00A75E0C" w:rsidRDefault="00A75E0C" w:rsidP="00A75E0C"/>
    <w:p w14:paraId="29485FBB" w14:textId="77777777" w:rsidR="00475D83" w:rsidRDefault="00A75E0C" w:rsidP="00A75E0C">
      <w:bookmarkStart w:id="45" w:name="15.26"/>
      <w:bookmarkStart w:id="46" w:name="81711.70607"/>
      <w:bookmarkEnd w:id="45"/>
      <w:bookmarkEnd w:id="46"/>
      <w:r w:rsidRPr="00A75E0C">
        <w:t xml:space="preserve">Art. 15.26. AUTHORITY TO ARREST MUST BE MADE KNOWN.  </w:t>
      </w:r>
    </w:p>
    <w:p w14:paraId="3CCBDB7C" w14:textId="77777777" w:rsidR="00475D83" w:rsidRDefault="00475D83" w:rsidP="00A75E0C"/>
    <w:p w14:paraId="09494113" w14:textId="73F2985B" w:rsidR="00A75E0C" w:rsidRPr="00A75E0C" w:rsidRDefault="00A75E0C" w:rsidP="00A75E0C">
      <w:r w:rsidRPr="00A75E0C">
        <w:t xml:space="preserve">In executing a warrant of arrest, </w:t>
      </w:r>
      <w:r w:rsidRPr="00A75E0C">
        <w:rPr>
          <w:b/>
          <w:bCs/>
        </w:rPr>
        <w:t>it shall always be made known to the accused under what authority the arrest is made.</w:t>
      </w:r>
      <w:r w:rsidRPr="00A75E0C">
        <w:t xml:space="preserve">  The </w:t>
      </w:r>
      <w:r w:rsidRPr="00C27174">
        <w:rPr>
          <w:b/>
        </w:rPr>
        <w:t>warrant shall be executed</w:t>
      </w:r>
      <w:r w:rsidRPr="00A75E0C">
        <w:t xml:space="preserve"> by the arrest of the defendant.  The officer </w:t>
      </w:r>
      <w:r w:rsidRPr="00C27174">
        <w:rPr>
          <w:b/>
        </w:rPr>
        <w:t>need not have</w:t>
      </w:r>
      <w:r w:rsidRPr="00A75E0C">
        <w:t xml:space="preserve"> the warrant in his possession at the time of the arrest, provided the warrant was issued under the provisions of this Code, but </w:t>
      </w:r>
      <w:r w:rsidRPr="00C27174">
        <w:rPr>
          <w:b/>
        </w:rPr>
        <w:t>upon request he shall show the warrant to the defendant as soon as possible</w:t>
      </w:r>
      <w:r w:rsidRPr="00A75E0C">
        <w:t xml:space="preserve">.  If the officer does not have the warrant in his possession at the time of </w:t>
      </w:r>
      <w:r w:rsidR="00475D83" w:rsidRPr="00A75E0C">
        <w:t>arrest,</w:t>
      </w:r>
      <w:r w:rsidRPr="00A75E0C">
        <w:t xml:space="preserve"> he shall then inform the defendant of the offense charged and of the fact that a warrant has been issued.  The arrest warrant, and any affidavit presented to the magistrate in support of the issuance of the warrant, is public information, and beginning immediately when the warrant is executed the magistrate's clerk shall make a copy of the warrant and the affidavit available for public inspection in the clerk's office during normal business hours.  A person may request the clerk to provide copies of the warrant and affidavit on payment of the cost of providing the copies.</w:t>
      </w:r>
    </w:p>
    <w:p w14:paraId="5A5218E5" w14:textId="77777777" w:rsidR="00A75E0C" w:rsidRPr="00A75E0C" w:rsidRDefault="00A75E0C" w:rsidP="00A75E0C"/>
    <w:p w14:paraId="424FA065" w14:textId="77777777" w:rsidR="00475D83" w:rsidRDefault="00A75E0C" w:rsidP="00A75E0C">
      <w:bookmarkStart w:id="47" w:name="15.27"/>
      <w:bookmarkStart w:id="48" w:name="81712.70608"/>
      <w:bookmarkEnd w:id="47"/>
      <w:bookmarkEnd w:id="48"/>
      <w:r w:rsidRPr="00A75E0C">
        <w:t xml:space="preserve">Art. 15.27. NOTIFICATION TO SCHOOLS REQUIRED.  </w:t>
      </w:r>
    </w:p>
    <w:p w14:paraId="439A28E5" w14:textId="77777777" w:rsidR="00475D83" w:rsidRDefault="00475D83" w:rsidP="00A75E0C"/>
    <w:p w14:paraId="408426E8" w14:textId="73B00AC5" w:rsidR="00A75E0C" w:rsidRPr="00A75E0C" w:rsidRDefault="00A75E0C" w:rsidP="00A75E0C">
      <w:r w:rsidRPr="00A75E0C">
        <w:t xml:space="preserve">(a)  A law enforcement agency that arrests any person or refers a child to the office or official designated by the juvenile board who the agency believes </w:t>
      </w:r>
      <w:r w:rsidRPr="00A75E0C">
        <w:rPr>
          <w:b/>
          <w:bCs/>
        </w:rPr>
        <w:t>is enrolled as a student in a public primary or secondary school</w:t>
      </w:r>
      <w:r w:rsidRPr="00A75E0C">
        <w:t xml:space="preserve">, for an </w:t>
      </w:r>
      <w:r w:rsidRPr="00A75E0C">
        <w:rPr>
          <w:b/>
          <w:bCs/>
        </w:rPr>
        <w:t>offense listed in Subsection</w:t>
      </w:r>
      <w:r w:rsidRPr="00A75E0C">
        <w:t xml:space="preserve"> (h), shall attempt to ascertain whether the person is so enrolled.  If the law enforcement agency ascertains that the individual is enrolled as a student in a public primary or secondary school, the head of the agency or a </w:t>
      </w:r>
      <w:r w:rsidRPr="00A75E0C">
        <w:rPr>
          <w:b/>
          <w:bCs/>
        </w:rPr>
        <w:t xml:space="preserve">person </w:t>
      </w:r>
      <w:r w:rsidRPr="00A75E0C">
        <w:rPr>
          <w:b/>
          <w:bCs/>
        </w:rPr>
        <w:lastRenderedPageBreak/>
        <w:t>designated by the head of the agency shall orally notify the superintendent or a person designated by the superintendent</w:t>
      </w:r>
      <w:r w:rsidRPr="00A75E0C">
        <w:t xml:space="preserve"> in the school district in which the student is enrolled of that arrest or referral within </w:t>
      </w:r>
      <w:r w:rsidRPr="00A75E0C">
        <w:rPr>
          <w:b/>
          <w:bCs/>
        </w:rPr>
        <w:t>24 hours</w:t>
      </w:r>
      <w:r w:rsidRPr="00A75E0C">
        <w:t xml:space="preserve"> after the arrest or referral is made, or before the next school day, whichever is earlier.  If the law enforcement agency cannot ascertain whether the individual is enrolled as a student, the head of the agency or a person designated by the head of the agency shall orally notify the superintendent or a person designated by the superintendent in the school district in which the student is believed to be enrolled of that arrest or detention within 24 hours after the arrest or detention, or before the next school day, whichever is earlier.  If the individual is a student, the superintendent or the superintendent's designee shall immediately notify all instructional and support personnel who have responsibility for supervision of the student.  All personnel shall keep the information received in this subsection confidential.  The State Board for Educator Certification may revoke or suspend the certification of personnel who intentionally violate this subsection.  Within seven days after the date the oral notice is given, the head of the law enforcement agency or the person designated by the head of the agency shall mail written notification, marked "PERSONAL and CONFIDENTIAL" on the mailing envelope, to the superintendent or the person designated by the superintendent.  The written notification must include the facts contained in the oral notification, the name of the person who was orally notified, and the date and time of the oral notification.  Both the oral and written notice shall contain sufficient details of the arrest or referral and the acts allegedly committed by the student to enable the superintendent or the superintendent's designee to determine whether there is a reasonable belief that the student has engaged in conduct defined as a felony offense by the Penal Code or whether it is necessary to conduct a threat assessment or prepare a safety plan related to the student.  The information contained in the notice shall be considered by the superintendent or the superintendent's designee in making such a determination.</w:t>
      </w:r>
    </w:p>
    <w:p w14:paraId="345B2BA7" w14:textId="77777777" w:rsidR="00475D83" w:rsidRDefault="00475D83" w:rsidP="00A75E0C"/>
    <w:p w14:paraId="28D56873" w14:textId="0C1FA074" w:rsidR="00A75E0C" w:rsidRPr="00A75E0C" w:rsidRDefault="00A75E0C" w:rsidP="00A75E0C">
      <w:r w:rsidRPr="00A75E0C">
        <w:t>(a-1</w:t>
      </w:r>
      <w:proofErr w:type="gramStart"/>
      <w:r w:rsidRPr="00A75E0C">
        <w:t>)  The</w:t>
      </w:r>
      <w:proofErr w:type="gramEnd"/>
      <w:r w:rsidRPr="00A75E0C">
        <w:t xml:space="preserve"> superintendent or a person designated by the superintendent in the school district shall send to a school district employee having direct supervisory responsibility over the student the information contained in the confidential notice under Subsection (a).</w:t>
      </w:r>
    </w:p>
    <w:p w14:paraId="14544879" w14:textId="77777777" w:rsidR="00475D83" w:rsidRDefault="00475D83" w:rsidP="00A75E0C"/>
    <w:p w14:paraId="1E14D946" w14:textId="28A67146" w:rsidR="00A75E0C" w:rsidRPr="00A75E0C" w:rsidRDefault="00A75E0C" w:rsidP="00A75E0C">
      <w:r w:rsidRPr="00A75E0C">
        <w:t>(b)  On conviction, deferred prosecution, or deferred adjudication or an adjudication of delinquent conduct of an individual enrolled as a student in a public primary or secondary school, for an offense or for any conduct listed in Subsection (h) of this article, the office of the prosecuting attorney acting in the case shall orally notify the superintendent or a person designated by the superintendent in the school district in which the student is enrolled of the conviction or adjudication and whether the student is required to register as a sex offender under Chapter 62.  Oral notification must be given within 24 hours of the time of the order or before the next school day, whichever is earlier.  The superintendent shall, within 24 hours of receiving notification from the office of the prosecuting attorney, or before the next school day, whichever is earlier, notify all instructional and support personnel who have regular contact with the student.  Within seven days after the date the oral notice is given, the office of the prosecuting attorney shall mail written notice, which must contain a statement of the offense of which the individual is convicted or on which the adjudication, deferred adjudication, or deferred prosecution is grounded and a statement of whether the student is required to register as a sex offender under Chapter 62.</w:t>
      </w:r>
    </w:p>
    <w:p w14:paraId="728DC29C" w14:textId="77777777" w:rsidR="00475D83" w:rsidRDefault="00475D83" w:rsidP="00A75E0C"/>
    <w:p w14:paraId="20E00F93" w14:textId="006D0CB9" w:rsidR="00A75E0C" w:rsidRPr="00A75E0C" w:rsidRDefault="00A75E0C" w:rsidP="00A75E0C">
      <w:r w:rsidRPr="00A75E0C">
        <w:lastRenderedPageBreak/>
        <w:t>(c)  A parole, probation, or community supervision office, including a community supervision and corrections department, a juvenile probation department, the paroles division of the Texas Department of Criminal Justice, and the Texas Juvenile Justice Department, having jurisdiction over a student described by Subsection (a), (b), or (e) who transfers from a school or is subsequently removed from a school and later returned to a school or school district other than the one the student was enrolled in when the arrest, referral to a juvenile court, conviction, or adjudication occurred shall within 24 hours of learning of the student's transfer or reenrollment, or before the next school day, whichever is earlier, notify the superintendent or a person designated by the superintendent of the school district to which the student transfers or is returned or, in the case of a private school, the principal or a school employee designated by the principal of the school to which the student transfers or is returned of the arrest or referral in a manner similar to that provided for by Subsection (a) or (e)(1), or of the conviction or delinquent adjudication in a manner similar to that provided for by Subsection (b) or (e)(2).  The superintendent of the school district to which the student transfers or is returned or, in the case of a private school, the principal of the school to which the student transfers or is returned shall, within 24 hours of receiving notification under this subsection or before the next school day, whichever is earlier, notify all instructional and support personnel who have regular contact with the student.</w:t>
      </w:r>
    </w:p>
    <w:p w14:paraId="3599DBBF" w14:textId="77777777" w:rsidR="00475D83" w:rsidRDefault="00475D83" w:rsidP="00A75E0C"/>
    <w:p w14:paraId="4EC23645" w14:textId="436FDDB9" w:rsidR="00A75E0C" w:rsidRPr="00A75E0C" w:rsidRDefault="00A75E0C" w:rsidP="00A75E0C">
      <w:r w:rsidRPr="00A75E0C">
        <w:t>(d)  Repealed by Acts 2007, 80th Leg., R.S., Ch. 1240, Sec. 5, eff. June 15, 2007.</w:t>
      </w:r>
    </w:p>
    <w:p w14:paraId="32F186BC" w14:textId="77777777" w:rsidR="00475D83" w:rsidRDefault="00475D83" w:rsidP="00A75E0C"/>
    <w:p w14:paraId="0BA8D3EE" w14:textId="6A900A8C" w:rsidR="00A75E0C" w:rsidRPr="00A75E0C" w:rsidRDefault="00A75E0C" w:rsidP="00A75E0C">
      <w:r w:rsidRPr="00A75E0C">
        <w:t>(e)(1) A law enforcement agency that arrests, or refers to a juvenile court under Chapter 52, Family Code, an individual who the law enforcement agency knows or believes is enrolled as a student in a private primary or secondary school shall make the oral and written notifications described by Subsection (a) to the principal or a school employee designated by the principal of the school in which the student is enrolled.</w:t>
      </w:r>
    </w:p>
    <w:p w14:paraId="57766B05" w14:textId="77777777" w:rsidR="00475D83" w:rsidRDefault="00475D83" w:rsidP="00A75E0C"/>
    <w:p w14:paraId="66D70349" w14:textId="682A084B" w:rsidR="00A75E0C" w:rsidRDefault="00A75E0C" w:rsidP="00A75E0C">
      <w:r w:rsidRPr="00A75E0C">
        <w:t>(2) On conviction, deferred prosecution, or deferred adjudication or an adjudication of delinquent conduct of an individual enrolled as a student in a private primary or secondary school, the office of prosecuting attorney shall make the oral and written notifications described by Subsection (b) of this article to the principal or a school employee designated by the principal of the school in which the student is enrolled.</w:t>
      </w:r>
    </w:p>
    <w:p w14:paraId="2F8D1411" w14:textId="77777777" w:rsidR="00C27174" w:rsidRPr="00A75E0C" w:rsidRDefault="00C27174" w:rsidP="00A75E0C"/>
    <w:p w14:paraId="61A5FFB4" w14:textId="77777777" w:rsidR="00A75E0C" w:rsidRPr="00A75E0C" w:rsidRDefault="00A75E0C" w:rsidP="00A75E0C">
      <w:r w:rsidRPr="00A75E0C">
        <w:t>(3)  The principal of a private school in which the student is enrolled or a school employee designated by the principal shall send to a school employee having direct supervisory responsibility over the student the information contained in the confidential notice, for the same purposes as described by Subsection (a-1) of this article.</w:t>
      </w:r>
    </w:p>
    <w:p w14:paraId="608F24AB" w14:textId="77777777" w:rsidR="00475D83" w:rsidRDefault="00475D83" w:rsidP="00A75E0C"/>
    <w:p w14:paraId="384F83B8" w14:textId="74F4708F" w:rsidR="00A75E0C" w:rsidRPr="00A75E0C" w:rsidRDefault="00A75E0C" w:rsidP="00A75E0C">
      <w:r w:rsidRPr="00A75E0C">
        <w:t>(f) A person who receives information under this article may not disclose the information except as specifically authorized by this article.  A person who intentionally violates this article commits an offense.  An offense under this subsection is a Class C misdemeanor.</w:t>
      </w:r>
    </w:p>
    <w:p w14:paraId="0B82C0BA" w14:textId="77777777" w:rsidR="00475D83" w:rsidRDefault="00475D83" w:rsidP="00A75E0C"/>
    <w:p w14:paraId="5D7CEFD3" w14:textId="6E7EA4BC" w:rsidR="00A75E0C" w:rsidRPr="00A75E0C" w:rsidRDefault="00A75E0C" w:rsidP="00A75E0C">
      <w:r w:rsidRPr="00A75E0C">
        <w:t>(g) The office of the prosecuting attorney or the office or official designated by the juvenile board shall, within two working days, notify the school district that removed a student to a disciplinary alternative education program under Section 37.006, Education Code, if:</w:t>
      </w:r>
    </w:p>
    <w:p w14:paraId="51F52EC9" w14:textId="77777777" w:rsidR="00475D83" w:rsidRDefault="00475D83" w:rsidP="00A75E0C"/>
    <w:p w14:paraId="1D096485" w14:textId="1A5FFBC1" w:rsidR="00A75E0C" w:rsidRDefault="00A75E0C" w:rsidP="00A75E0C">
      <w:r w:rsidRPr="00A75E0C">
        <w:lastRenderedPageBreak/>
        <w:t>(1) prosecution of the student's case was refused for lack of prosecutorial merit or insufficient evidence and no formal proceedings, deferred adjudication, or deferred prosecution will be initiated; or</w:t>
      </w:r>
    </w:p>
    <w:p w14:paraId="6F49DAE0" w14:textId="77777777" w:rsidR="00C27174" w:rsidRPr="00A75E0C" w:rsidRDefault="00C27174" w:rsidP="00A75E0C"/>
    <w:p w14:paraId="0C620741" w14:textId="77777777" w:rsidR="00A75E0C" w:rsidRPr="00A75E0C" w:rsidRDefault="00A75E0C" w:rsidP="00A75E0C">
      <w:r w:rsidRPr="00A75E0C">
        <w:t>(2) the court or jury found the student not guilty or made a finding the child did not engage in delinquent conduct or conduct indicating a need for supervision and the case was dismissed with prejudice.</w:t>
      </w:r>
    </w:p>
    <w:p w14:paraId="0C021DB7" w14:textId="77777777" w:rsidR="00475D83" w:rsidRDefault="00475D83" w:rsidP="00A75E0C"/>
    <w:p w14:paraId="27BD0049" w14:textId="4610C27D" w:rsidR="00A75E0C" w:rsidRPr="00A75E0C" w:rsidRDefault="00A75E0C" w:rsidP="00A75E0C">
      <w:r w:rsidRPr="00A75E0C">
        <w:t>(h) This article applies to any felony offense and the following misdemeanors:</w:t>
      </w:r>
    </w:p>
    <w:p w14:paraId="36BB535E" w14:textId="77777777" w:rsidR="00086494" w:rsidRDefault="00086494" w:rsidP="00A75E0C"/>
    <w:p w14:paraId="18C0C8CA" w14:textId="1F4860EE" w:rsidR="00A75E0C" w:rsidRPr="00A75E0C" w:rsidRDefault="00A75E0C" w:rsidP="00A75E0C">
      <w:r w:rsidRPr="00A75E0C">
        <w:t>(1) an offense under Section 20.02, 21.08, 22.01, 22.05, 22.07, or 71.02, Penal Code;</w:t>
      </w:r>
    </w:p>
    <w:p w14:paraId="36E39FCF" w14:textId="6B7915DB" w:rsidR="00A75E0C" w:rsidRPr="00A75E0C" w:rsidRDefault="00A75E0C" w:rsidP="00A75E0C">
      <w:r w:rsidRPr="00A75E0C">
        <w:t>(2) the unlawful use, sale, or possession of a controlled substance, drug paraphernalia, or marihuana, as defined by Chapter 481, Health and Safety Code; or</w:t>
      </w:r>
    </w:p>
    <w:p w14:paraId="5576AB67" w14:textId="7081DB7C" w:rsidR="00A75E0C" w:rsidRPr="00A75E0C" w:rsidRDefault="00A75E0C" w:rsidP="00A75E0C">
      <w:r w:rsidRPr="00A75E0C">
        <w:t>(3) the unlawful possession of any of the weapons or devices listed in Sections 46.01(1)-(14) or (16), Penal Code, or a weapon listed as a prohibited weapon under Section 46.05, Penal Code.</w:t>
      </w:r>
    </w:p>
    <w:p w14:paraId="0C8A9B06" w14:textId="77777777" w:rsidR="00475D83" w:rsidRDefault="00475D83" w:rsidP="00A75E0C"/>
    <w:p w14:paraId="449A7B24" w14:textId="483AA2F6" w:rsidR="00A75E0C" w:rsidRPr="00A75E0C" w:rsidRDefault="00A75E0C" w:rsidP="00A75E0C">
      <w:r w:rsidRPr="00A75E0C">
        <w:t>(i)  A person may substitute electronic notification for oral notification where oral notification is required by this article.  If electronic notification is substituted for oral notification, any written notification required by this article is not required.</w:t>
      </w:r>
    </w:p>
    <w:p w14:paraId="244CAB0B" w14:textId="77777777" w:rsidR="00086494" w:rsidRDefault="00086494" w:rsidP="00A75E0C"/>
    <w:p w14:paraId="7572DD0E" w14:textId="4B7A0CDF" w:rsidR="00A75E0C" w:rsidRPr="00A75E0C" w:rsidRDefault="00A75E0C" w:rsidP="00A75E0C">
      <w:r w:rsidRPr="00A75E0C">
        <w:t>(j)  The notification provisions of this section concerning a person who is required to register as a sex offender under Chapter 62 do not lessen the requirement of a person to provide any additional notification prescribed by that chapter.</w:t>
      </w:r>
    </w:p>
    <w:p w14:paraId="4967E02A" w14:textId="77777777" w:rsidR="00475D83" w:rsidRDefault="00475D83" w:rsidP="00A75E0C"/>
    <w:p w14:paraId="52975F24" w14:textId="3C69FEFC" w:rsidR="00A75E0C" w:rsidRPr="00A75E0C" w:rsidRDefault="00A75E0C" w:rsidP="00A75E0C">
      <w:r w:rsidRPr="00A75E0C">
        <w:t>(k)  Oral or written notice required under this article must include all pertinent details of the offense or conduct, including details of any:</w:t>
      </w:r>
    </w:p>
    <w:p w14:paraId="3B4F634E" w14:textId="77777777" w:rsidR="00475D83" w:rsidRDefault="00475D83" w:rsidP="00A75E0C"/>
    <w:p w14:paraId="1429C810" w14:textId="310F8433" w:rsidR="00A75E0C" w:rsidRPr="00A75E0C" w:rsidRDefault="00A75E0C" w:rsidP="00A75E0C">
      <w:r w:rsidRPr="00A75E0C">
        <w:t>(1)  assaultive behavior or other violence;</w:t>
      </w:r>
    </w:p>
    <w:p w14:paraId="21ECDB71" w14:textId="77777777" w:rsidR="00A75E0C" w:rsidRPr="00A75E0C" w:rsidRDefault="00A75E0C" w:rsidP="00A75E0C">
      <w:r w:rsidRPr="00A75E0C">
        <w:t>(2)  weapons used in the commission of the offense or conduct; or</w:t>
      </w:r>
    </w:p>
    <w:p w14:paraId="16AB386C" w14:textId="77777777" w:rsidR="00A75E0C" w:rsidRPr="00A75E0C" w:rsidRDefault="00A75E0C" w:rsidP="00A75E0C">
      <w:r w:rsidRPr="00A75E0C">
        <w:t>(3)  weapons possessed during the commission of the offense or conduct.</w:t>
      </w:r>
    </w:p>
    <w:p w14:paraId="237D9AA8" w14:textId="77777777" w:rsidR="00475D83" w:rsidRDefault="00475D83" w:rsidP="00A75E0C"/>
    <w:p w14:paraId="41A04DD1" w14:textId="6FA18BD0" w:rsidR="00A75E0C" w:rsidRPr="00A75E0C" w:rsidRDefault="00A75E0C" w:rsidP="00A75E0C">
      <w:r w:rsidRPr="00A75E0C">
        <w:t>(k-1</w:t>
      </w:r>
      <w:proofErr w:type="gramStart"/>
      <w:r w:rsidRPr="00A75E0C">
        <w:t>)  In</w:t>
      </w:r>
      <w:proofErr w:type="gramEnd"/>
      <w:r w:rsidRPr="00A75E0C">
        <w:t xml:space="preserve"> addition to the information provided under Subsection (k), the law enforcement agency shall </w:t>
      </w:r>
      <w:proofErr w:type="gramStart"/>
      <w:r w:rsidRPr="00A75E0C">
        <w:t>provide to</w:t>
      </w:r>
      <w:proofErr w:type="gramEnd"/>
      <w:r w:rsidRPr="00A75E0C">
        <w:t xml:space="preserve"> the superintendent or superintendent's designee information relating to the student that is requested for the purpose of conducting a threat assessment or preparing a safety plan relating to that student.  A school board may enter into a memorandum of understanding with a law enforcement agency regarding the exchange of information relevant to conducting a threat assessment or preparing a safety plan.  Absent a memorandum of understanding, the information requested by the superintendent or the superintendent's designee shall be considered relevant.</w:t>
      </w:r>
    </w:p>
    <w:p w14:paraId="19AB6646" w14:textId="77777777" w:rsidR="00475D83" w:rsidRDefault="00475D83" w:rsidP="00A75E0C"/>
    <w:p w14:paraId="3DD628D0" w14:textId="24A2EEAF" w:rsidR="00A75E0C" w:rsidRPr="00A75E0C" w:rsidRDefault="00A75E0C" w:rsidP="00A75E0C">
      <w:r w:rsidRPr="00A75E0C">
        <w:t xml:space="preserve">(l)  If a school district board of trustees learns of a failure by the superintendent of the district or a district principal to provide a notice required under Subsection (a), (a-1), or (b), the board of trustees shall report the failure to the State Board for Educator Certification.  If the governing body of a private primary or secondary school learns of a failure by the principal of the school to provide a notice required under Subsection (e), and the principal holds a certificate issued under </w:t>
      </w:r>
      <w:r w:rsidRPr="00A75E0C">
        <w:lastRenderedPageBreak/>
        <w:t>Subchapter B, Chapter 21, Education Code, the governing body shall report the failure to the State Board for Educator Certification.</w:t>
      </w:r>
    </w:p>
    <w:p w14:paraId="330CB461" w14:textId="77777777" w:rsidR="00475D83" w:rsidRDefault="00475D83" w:rsidP="00A75E0C"/>
    <w:p w14:paraId="5BE87DE4" w14:textId="5F7F55D5" w:rsidR="00A75E0C" w:rsidRPr="00A75E0C" w:rsidRDefault="00A75E0C" w:rsidP="00A75E0C">
      <w:r w:rsidRPr="00A75E0C">
        <w:t>(m)  If the superintendent of a school district in which the student is enrolled learns of a failure of the head of a law enforcement agency or a person designated by the head of the agency to provide a notification under Subsection (a), the superintendent or principal shall report the failure to notify to the Texas Commission on Law Enforcement.</w:t>
      </w:r>
    </w:p>
    <w:p w14:paraId="473E942E" w14:textId="77777777" w:rsidR="00475D83" w:rsidRDefault="00475D83" w:rsidP="00A75E0C"/>
    <w:p w14:paraId="013274DD" w14:textId="0970CB94" w:rsidR="00A75E0C" w:rsidRPr="00A75E0C" w:rsidRDefault="00A75E0C" w:rsidP="00A75E0C">
      <w:r w:rsidRPr="00A75E0C">
        <w:t>(n)  If a juvenile court judge or official designated by the juvenile board learns of a failure by the office of the prosecuting attorney to provide a notification required under Subsection (b) or (g), the official shall report the failure to notify to the elected prosecuting attorney responsible for the operation of the office.</w:t>
      </w:r>
    </w:p>
    <w:p w14:paraId="6C478B28" w14:textId="77777777" w:rsidR="00475D83" w:rsidRDefault="00475D83" w:rsidP="00A75E0C"/>
    <w:p w14:paraId="07B9FE62" w14:textId="46C77104" w:rsidR="00A75E0C" w:rsidRPr="00A75E0C" w:rsidRDefault="00A75E0C" w:rsidP="00A75E0C">
      <w:r w:rsidRPr="00A75E0C">
        <w:t>(o)  If the supervisor of a parole, probation, or community supervision department officer learns of a failure by the officer to provide a notification under Subsection (c), the supervisor shall report the failure to notify to the director of the entity that employs the officer.</w:t>
      </w:r>
    </w:p>
    <w:p w14:paraId="71FF5915" w14:textId="77777777" w:rsidR="00A75E0C" w:rsidRPr="00A75E0C" w:rsidRDefault="00A75E0C" w:rsidP="00A75E0C"/>
    <w:p w14:paraId="3011D494" w14:textId="76B00749" w:rsidR="00A253D4" w:rsidRDefault="007E3D07" w:rsidP="0032259D">
      <w:pPr>
        <w:pStyle w:val="Heading2"/>
      </w:pPr>
      <w:bookmarkStart w:id="49" w:name="15.04"/>
      <w:bookmarkStart w:id="50" w:name="81689.70585"/>
      <w:bookmarkStart w:id="51" w:name="_Toc46695890"/>
      <w:bookmarkEnd w:id="49"/>
      <w:bookmarkEnd w:id="50"/>
      <w:r>
        <w:rPr>
          <w:noProof/>
        </w:rPr>
        <mc:AlternateContent>
          <mc:Choice Requires="wps">
            <w:drawing>
              <wp:anchor distT="91440" distB="91440" distL="114300" distR="114300" simplePos="0" relativeHeight="251667456" behindDoc="0" locked="0" layoutInCell="1" allowOverlap="1" wp14:anchorId="36C42888" wp14:editId="5A146F5B">
                <wp:simplePos x="0" y="0"/>
                <wp:positionH relativeFrom="margin">
                  <wp:align>center</wp:align>
                </wp:positionH>
                <wp:positionV relativeFrom="paragraph">
                  <wp:posOffset>419100</wp:posOffset>
                </wp:positionV>
                <wp:extent cx="3474720" cy="94297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942975"/>
                        </a:xfrm>
                        <a:prstGeom prst="rect">
                          <a:avLst/>
                        </a:prstGeom>
                        <a:noFill/>
                        <a:ln w="9525">
                          <a:noFill/>
                          <a:miter lim="800000"/>
                          <a:headEnd/>
                          <a:tailEnd/>
                        </a:ln>
                      </wps:spPr>
                      <wps:txbx>
                        <w:txbxContent>
                          <w:p w14:paraId="4E3E718A" w14:textId="66B92532" w:rsidR="00AB3ADC" w:rsidRDefault="00AB3ADC">
                            <w:pPr>
                              <w:pBdr>
                                <w:top w:val="single" w:sz="24" w:space="8" w:color="5B9BD5" w:themeColor="accent1"/>
                                <w:bottom w:val="single" w:sz="24" w:space="8" w:color="5B9BD5" w:themeColor="accent1"/>
                              </w:pBdr>
                              <w:rPr>
                                <w:i/>
                                <w:iCs/>
                                <w:color w:val="5B9BD5" w:themeColor="accent1"/>
                              </w:rPr>
                            </w:pPr>
                            <w:r>
                              <w:rPr>
                                <w:i/>
                                <w:iCs/>
                                <w:color w:val="5B9BD5" w:themeColor="accent1"/>
                              </w:rPr>
                              <w:t>THESE ARE THE ONLY AUTHORIZATIONS FOR ARRESTING WITHOUT WARRANT FOR TEXAS PEACE OFFICERS</w:t>
                            </w:r>
                          </w:p>
                        </w:txbxContent>
                      </wps:txbx>
                      <wps:bodyPr rot="0" vert="horz" wrap="square" lIns="91440" tIns="45720" rIns="91440" bIns="45720" anchor="t" anchorCtr="0">
                        <a:noAutofit/>
                      </wps:bodyPr>
                    </wps:wsp>
                  </a:graphicData>
                </a:graphic>
                <wp14:sizeRelH relativeFrom="margin">
                  <wp14:pctWidth>58500</wp14:pctWidth>
                </wp14:sizeRelH>
                <wp14:sizeRelV relativeFrom="margin">
                  <wp14:pctHeight>0</wp14:pctHeight>
                </wp14:sizeRelV>
              </wp:anchor>
            </w:drawing>
          </mc:Choice>
          <mc:Fallback>
            <w:pict>
              <v:shape w14:anchorId="36C42888" id="Text Box 2" o:spid="_x0000_s1033" type="#_x0000_t202" style="position:absolute;margin-left:0;margin-top:33pt;width:273.6pt;height:74.25pt;z-index:251667456;visibility:visible;mso-wrap-style:square;mso-width-percent:585;mso-height-percent:0;mso-wrap-distance-left:9pt;mso-wrap-distance-top:7.2pt;mso-wrap-distance-right:9pt;mso-wrap-distance-bottom:7.2pt;mso-position-horizontal:center;mso-position-horizontal-relative:margin;mso-position-vertical:absolute;mso-position-vertical-relative:text;mso-width-percent:585;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29b+wEAANQDAAAOAAAAZHJzL2Uyb0RvYy54bWysU8tu2zAQvBfoPxC817JdOY4Fy0GaNEWB&#10;9AGk/QCaoiyiJJdd0pbcr++SchyjvRXVgSC52tmd2eH6ZrCGHRQGDa7ms8mUM+UkNNrtav7928Ob&#10;a85CFK4RBpyq+VEFfrN5/Wrd+0rNoQPTKGQE4kLV+5p3MfqqKILslBVhAl45CraAVkQ64q5oUPSE&#10;bk0xn06vih6w8QhShUC392OQbzJ+2yoZv7RtUJGZmlNvMa+Y121ai81aVDsUvtPy1Ib4hy6s0I6K&#10;nqHuRRRsj/ovKKslQoA2TiTYAtpWS5U5EJvZ9A82T53wKnMhcYI/yxT+H6z8fHjyX5HF4R0MNMBM&#10;IvhHkD8Cc3DXCbdTt4jQd0o0VHiWJCt6H6pTapI6VCGBbPtP0NCQxT5CBhpatEkV4skInQZwPIuu&#10;hsgkXb4tl+VyTiFJsVU5Xy0XuYSonrM9hvhBgWVpU3OkoWZ0cXgMMXUjqudfUjEHD9qYPFjjWE+g&#10;i/kiJ1xErI7kO6Ntza+n6RudkEi+d01OjkKbcU8FjDuxTkRHynHYDkw3Nb9KuUmELTRHkgFhtBk9&#10;C9p0gL8468liNQ8/9wIVZ+ajIylXs7JMnsyHcpFFwMvI9jIinCSomkfOxu1dzD4eKd+S5K3Oarx0&#10;cmqZrJNFOtk8efPynP96eYyb3wAAAP//AwBQSwMEFAAGAAgAAAAhAKPyW1veAAAABwEAAA8AAABk&#10;cnMvZG93bnJldi54bWxMj81OwzAQhO9IvIO1SNyo0yhNIc2mqpBy4UQLhx7deJtEjddR7PzA02NO&#10;cFqNZjTzbb5fTCcmGlxrGWG9ikAQV1a3XCN8fpRPzyCcV6xVZ5kQvsjBvri/y1Wm7cxHmk6+FqGE&#10;XaYQGu/7TEpXNWSUW9meOHhXOxjlgxxqqQc1h3LTyTiKUmlUy2GhUT29NlTdTqNBGMuhPbxc5bQ9&#10;n4/fy1s5J6Z8R3x8WA47EJ4W/xeGX/yADkVgutiRtRMdQnjEI6RpuMHdJNsYxAUhXicbkEUu//MX&#10;PwAAAP//AwBQSwECLQAUAAYACAAAACEAtoM4kv4AAADhAQAAEwAAAAAAAAAAAAAAAAAAAAAAW0Nv&#10;bnRlbnRfVHlwZXNdLnhtbFBLAQItABQABgAIAAAAIQA4/SH/1gAAAJQBAAALAAAAAAAAAAAAAAAA&#10;AC8BAABfcmVscy8ucmVsc1BLAQItABQABgAIAAAAIQBDh29b+wEAANQDAAAOAAAAAAAAAAAAAAAA&#10;AC4CAABkcnMvZTJvRG9jLnhtbFBLAQItABQABgAIAAAAIQCj8ltb3gAAAAcBAAAPAAAAAAAAAAAA&#10;AAAAAFUEAABkcnMvZG93bnJldi54bWxQSwUGAAAAAAQABADzAAAAYAUAAAAA&#10;" filled="f" stroked="f">
                <v:textbox>
                  <w:txbxContent>
                    <w:p w14:paraId="4E3E718A" w14:textId="66B92532" w:rsidR="00AB3ADC" w:rsidRDefault="00AB3ADC">
                      <w:pPr>
                        <w:pBdr>
                          <w:top w:val="single" w:sz="24" w:space="8" w:color="5B9BD5" w:themeColor="accent1"/>
                          <w:bottom w:val="single" w:sz="24" w:space="8" w:color="5B9BD5" w:themeColor="accent1"/>
                        </w:pBdr>
                        <w:rPr>
                          <w:i/>
                          <w:iCs/>
                          <w:color w:val="5B9BD5" w:themeColor="accent1"/>
                        </w:rPr>
                      </w:pPr>
                      <w:r>
                        <w:rPr>
                          <w:i/>
                          <w:iCs/>
                          <w:color w:val="5B9BD5" w:themeColor="accent1"/>
                        </w:rPr>
                        <w:t>THESE ARE THE ONLY AUTHORIZATIONS FOR ARRESTING WITHOUT WARRANT FOR TEXAS PEACE OFFICERS</w:t>
                      </w:r>
                    </w:p>
                  </w:txbxContent>
                </v:textbox>
                <w10:wrap type="topAndBottom" anchorx="margin"/>
              </v:shape>
            </w:pict>
          </mc:Fallback>
        </mc:AlternateContent>
      </w:r>
      <w:r w:rsidR="0032259D">
        <w:t xml:space="preserve">Arrest </w:t>
      </w:r>
      <w:r w:rsidR="00A253D4">
        <w:t xml:space="preserve">Without </w:t>
      </w:r>
      <w:r w:rsidR="001B11AB">
        <w:t>Warrant</w:t>
      </w:r>
      <w:bookmarkEnd w:id="51"/>
    </w:p>
    <w:p w14:paraId="1ABA6EEF" w14:textId="55629041" w:rsidR="00377A2F" w:rsidRDefault="0032259D" w:rsidP="0032259D">
      <w:r w:rsidRPr="0032259D">
        <w:t xml:space="preserve">Art. 14.01. OFFENSE WITHIN VIEW.  </w:t>
      </w:r>
    </w:p>
    <w:p w14:paraId="3FBF2980" w14:textId="77777777" w:rsidR="00377A2F" w:rsidRDefault="00377A2F" w:rsidP="0032259D"/>
    <w:p w14:paraId="189FB2AC" w14:textId="5E92C5E7" w:rsidR="0032259D" w:rsidRPr="0032259D" w:rsidRDefault="0032259D" w:rsidP="0032259D">
      <w:r w:rsidRPr="0032259D">
        <w:t>(a)  A peace officer or any other person, may, without a warrant, arrest an offender when the offense is committed in his presence or within his view, if the offense is one classed as a felony or as an offense against the public peace.</w:t>
      </w:r>
    </w:p>
    <w:p w14:paraId="7D3A6969" w14:textId="77777777" w:rsidR="00377A2F" w:rsidRDefault="00377A2F" w:rsidP="0032259D"/>
    <w:p w14:paraId="4196259C" w14:textId="23A7F3A3" w:rsidR="0032259D" w:rsidRPr="007E3D07" w:rsidRDefault="0032259D" w:rsidP="0032259D">
      <w:pPr>
        <w:rPr>
          <w:b/>
          <w:bCs/>
        </w:rPr>
      </w:pPr>
      <w:r w:rsidRPr="0032259D">
        <w:t xml:space="preserve">(b) A peace officer may arrest an offender without a warrant </w:t>
      </w:r>
      <w:r w:rsidRPr="007E3D07">
        <w:rPr>
          <w:b/>
          <w:bCs/>
        </w:rPr>
        <w:t>for any offense committed in his presence or within his view.</w:t>
      </w:r>
    </w:p>
    <w:p w14:paraId="382DA332" w14:textId="77777777" w:rsidR="0032259D" w:rsidRPr="0032259D" w:rsidRDefault="0032259D" w:rsidP="0032259D"/>
    <w:p w14:paraId="01A02769" w14:textId="77777777" w:rsidR="00377A2F" w:rsidRDefault="0032259D" w:rsidP="0032259D">
      <w:bookmarkStart w:id="52" w:name="14.02"/>
      <w:bookmarkStart w:id="53" w:name="81678.70575"/>
      <w:bookmarkEnd w:id="52"/>
      <w:bookmarkEnd w:id="53"/>
      <w:r w:rsidRPr="0032259D">
        <w:t xml:space="preserve">Art. 14.02. WITHIN VIEW OF MAGISTRATE.  </w:t>
      </w:r>
    </w:p>
    <w:p w14:paraId="4A14F095" w14:textId="77777777" w:rsidR="00377A2F" w:rsidRDefault="00377A2F" w:rsidP="0032259D"/>
    <w:p w14:paraId="77C1A7AF" w14:textId="78149E97" w:rsidR="0032259D" w:rsidRPr="0032259D" w:rsidRDefault="0032259D" w:rsidP="0032259D">
      <w:r w:rsidRPr="0032259D">
        <w:t>A peace officer may arrest, without warrant, when a felony or breach of the peace has been committed in the presence or within the view of a magistrate, and such magistrate verbally orders the arrest of the offender.</w:t>
      </w:r>
    </w:p>
    <w:p w14:paraId="2703F025" w14:textId="77777777" w:rsidR="0032259D" w:rsidRPr="0032259D" w:rsidRDefault="0032259D" w:rsidP="0032259D"/>
    <w:p w14:paraId="5D208312" w14:textId="77777777" w:rsidR="0032259D" w:rsidRPr="0032259D" w:rsidRDefault="0032259D" w:rsidP="0032259D">
      <w:bookmarkStart w:id="54" w:name="14.03"/>
      <w:bookmarkStart w:id="55" w:name="81679.70576"/>
      <w:bookmarkEnd w:id="54"/>
      <w:bookmarkEnd w:id="55"/>
      <w:r w:rsidRPr="0032259D">
        <w:t>Art. 14.03. AUTHORITY OF PEACE OFFICERS.</w:t>
      </w:r>
    </w:p>
    <w:p w14:paraId="4A047248" w14:textId="77777777" w:rsidR="0032259D" w:rsidRDefault="0032259D" w:rsidP="0032259D"/>
    <w:p w14:paraId="43513C41" w14:textId="5C587EC7" w:rsidR="0032259D" w:rsidRPr="0032259D" w:rsidRDefault="0032259D" w:rsidP="0032259D">
      <w:r>
        <w:t>(</w:t>
      </w:r>
      <w:r w:rsidRPr="0032259D">
        <w:t>a)  Any peace officer may arrest, without warrant:</w:t>
      </w:r>
    </w:p>
    <w:p w14:paraId="69801759" w14:textId="77777777" w:rsidR="0032259D" w:rsidRDefault="0032259D" w:rsidP="0032259D"/>
    <w:p w14:paraId="1E8166FA" w14:textId="60EF56DA" w:rsidR="0032259D" w:rsidRDefault="00C17697" w:rsidP="00377A2F">
      <w:r>
        <w:rPr>
          <w:noProof/>
        </w:rPr>
        <w:lastRenderedPageBreak/>
        <mc:AlternateContent>
          <mc:Choice Requires="wps">
            <w:drawing>
              <wp:anchor distT="91440" distB="91440" distL="114300" distR="114300" simplePos="0" relativeHeight="251669504" behindDoc="0" locked="0" layoutInCell="1" allowOverlap="1" wp14:anchorId="54091FF8" wp14:editId="146F71D9">
                <wp:simplePos x="0" y="0"/>
                <wp:positionH relativeFrom="margin">
                  <wp:posOffset>1314450</wp:posOffset>
                </wp:positionH>
                <wp:positionV relativeFrom="paragraph">
                  <wp:posOffset>883920</wp:posOffset>
                </wp:positionV>
                <wp:extent cx="3474720" cy="1403985"/>
                <wp:effectExtent l="0" t="0" r="0" b="0"/>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1403985"/>
                        </a:xfrm>
                        <a:prstGeom prst="rect">
                          <a:avLst/>
                        </a:prstGeom>
                        <a:noFill/>
                        <a:ln w="9525">
                          <a:noFill/>
                          <a:miter lim="800000"/>
                          <a:headEnd/>
                          <a:tailEnd/>
                        </a:ln>
                      </wps:spPr>
                      <wps:txbx>
                        <w:txbxContent>
                          <w:p w14:paraId="79226AAB" w14:textId="0CCFB1E8" w:rsidR="00AB3ADC" w:rsidRDefault="00AB3ADC" w:rsidP="007E3D07">
                            <w:pPr>
                              <w:pBdr>
                                <w:top w:val="single" w:sz="24" w:space="6" w:color="5B9BD5" w:themeColor="accent1"/>
                                <w:bottom w:val="single" w:sz="24" w:space="8" w:color="5B9BD5" w:themeColor="accent1"/>
                              </w:pBdr>
                              <w:rPr>
                                <w:i/>
                                <w:iCs/>
                                <w:color w:val="5B9BD5" w:themeColor="accent1"/>
                              </w:rPr>
                            </w:pPr>
                            <w:r>
                              <w:rPr>
                                <w:i/>
                                <w:iCs/>
                                <w:color w:val="5B9BD5" w:themeColor="accent1"/>
                              </w:rPr>
                              <w:t>Peace officers must be able to articulate specific facts and circumstances to justify an arrest regarding “suspicious place and circumstances”.  See Dyar v. State included in the case section of this guide.</w:t>
                            </w:r>
                          </w:p>
                        </w:txbxContent>
                      </wps:txbx>
                      <wps:bodyPr rot="0" vert="horz" wrap="square" lIns="91440" tIns="45720" rIns="91440" bIns="45720" anchor="t" anchorCtr="0">
                        <a:spAutoFit/>
                      </wps:bodyPr>
                    </wps:wsp>
                  </a:graphicData>
                </a:graphic>
                <wp14:sizeRelH relativeFrom="margin">
                  <wp14:pctWidth>58500</wp14:pctWidth>
                </wp14:sizeRelH>
                <wp14:sizeRelV relativeFrom="margin">
                  <wp14:pctHeight>20000</wp14:pctHeight>
                </wp14:sizeRelV>
              </wp:anchor>
            </w:drawing>
          </mc:Choice>
          <mc:Fallback>
            <w:pict>
              <v:shape w14:anchorId="54091FF8" id="_x0000_s1034" type="#_x0000_t202" style="position:absolute;margin-left:103.5pt;margin-top:69.6pt;width:273.6pt;height:110.55pt;z-index:251669504;visibility:visible;mso-wrap-style:square;mso-width-percent:585;mso-height-percent:200;mso-wrap-distance-left:9pt;mso-wrap-distance-top:7.2pt;mso-wrap-distance-right:9pt;mso-wrap-distance-bottom:7.2pt;mso-position-horizontal:absolute;mso-position-horizontal-relative:margin;mso-position-vertical:absolute;mso-position-vertical-relative:text;mso-width-percent:585;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bX8/QEAANUDAAAOAAAAZHJzL2Uyb0RvYy54bWysU9uO2yAQfa/Uf0C8N3ayTpNYIavtblNV&#10;2l6kbT+AYByjAkOBxE6/vgPOZqP2raofEDCeM3POHNa3g9HkKH1QYBmdTkpKpBXQKLtn9Pu37Zsl&#10;JSFy23ANVjJ6koHebl6/WveuljPoQDfSEwSxoe4do12Mri6KIDppeJiAkxaDLXjDIx79vmg87xHd&#10;6GJWlm+LHnzjPAgZAt4+jEG6yfhtK0X80rZBRqIZxd5iXn1ed2ktNmte7z13nRLnNvg/dGG4slj0&#10;AvXAIycHr/6CMkp4CNDGiQBTQNsqITMHZDMt/2Dz1HEnMxcUJ7iLTOH/wYrPxyf31ZM4vIMBB5hJ&#10;BPcI4kcgFu47bvfyznvoO8kbLDxNkhW9C/U5NUkd6pBAdv0naHDI/BAhAw2tN0kV5EkQHQdwuogu&#10;h0gEXt5Ui2oxw5DA2LQqb1bLea7B6+d050P8IMGQtGHU41QzPD8+hpja4fXzL6maha3SOk9WW9Iz&#10;uprP5jnhKmJURONpZRhdlukbrZBYvrdNTo5c6XGPBbQ9005MR85x2A1ENYwuUm5SYQfNCXXwMPoM&#10;3wVuOvC/KOnRY4yGnwfuJSX6o0UtV9OqSqbMh2qeVfDXkd11hFuBUIxGSsbtfcxGTpSDu0PNtyqr&#10;8dLJuWX0Thbp7PNkzutz/uvlNW5+AwAA//8DAFBLAwQUAAYACAAAACEAd+IJWuEAAAALAQAADwAA&#10;AGRycy9kb3ducmV2LnhtbEyPzU7DMBCE70i8g7VI3KhNAm0a4lTlpz0hIdpeenPiJYka25HttOHt&#10;WU5w29GMZr8pVpPp2Rl96JyVcD8TwNDWTne2kXDYb+4yYCEqq1XvLEr4xgCr8vqqULl2F/uJ511s&#10;GJXYkCsJbYxDznmoWzQqzNyAlrwv542KJH3DtVcXKjc9T4SYc6M6Sx9aNeBLi/VpNxoJ7+iP2XLM&#10;nrvj6+bt45TqarvWUt7eTOsnYBGn+BeGX3xCh5KYKjdaHVgvIREL2hLJSJcJMEosHh/oqCSkc5EC&#10;Lwv+f0P5AwAA//8DAFBLAQItABQABgAIAAAAIQC2gziS/gAAAOEBAAATAAAAAAAAAAAAAAAAAAAA&#10;AABbQ29udGVudF9UeXBlc10ueG1sUEsBAi0AFAAGAAgAAAAhADj9If/WAAAAlAEAAAsAAAAAAAAA&#10;AAAAAAAALwEAAF9yZWxzLy5yZWxzUEsBAi0AFAAGAAgAAAAhAO5Ntfz9AQAA1QMAAA4AAAAAAAAA&#10;AAAAAAAALgIAAGRycy9lMm9Eb2MueG1sUEsBAi0AFAAGAAgAAAAhAHfiCVrhAAAACwEAAA8AAAAA&#10;AAAAAAAAAAAAVwQAAGRycy9kb3ducmV2LnhtbFBLBQYAAAAABAAEAPMAAABlBQAAAAA=&#10;" filled="f" stroked="f">
                <v:textbox style="mso-fit-shape-to-text:t">
                  <w:txbxContent>
                    <w:p w14:paraId="79226AAB" w14:textId="0CCFB1E8" w:rsidR="00AB3ADC" w:rsidRDefault="00AB3ADC" w:rsidP="007E3D07">
                      <w:pPr>
                        <w:pBdr>
                          <w:top w:val="single" w:sz="24" w:space="6" w:color="5B9BD5" w:themeColor="accent1"/>
                          <w:bottom w:val="single" w:sz="24" w:space="8" w:color="5B9BD5" w:themeColor="accent1"/>
                        </w:pBdr>
                        <w:rPr>
                          <w:i/>
                          <w:iCs/>
                          <w:color w:val="5B9BD5" w:themeColor="accent1"/>
                        </w:rPr>
                      </w:pPr>
                      <w:r>
                        <w:rPr>
                          <w:i/>
                          <w:iCs/>
                          <w:color w:val="5B9BD5" w:themeColor="accent1"/>
                        </w:rPr>
                        <w:t>Peace officers must be able to articulate specific facts and circumstances to justify an arrest regarding “suspicious place and circumstances”.  See Dyar v. State included in the case section of this guide.</w:t>
                      </w:r>
                    </w:p>
                  </w:txbxContent>
                </v:textbox>
                <w10:wrap type="topAndBottom" anchorx="margin"/>
              </v:shape>
            </w:pict>
          </mc:Fallback>
        </mc:AlternateContent>
      </w:r>
      <w:r w:rsidR="00377A2F">
        <w:t xml:space="preserve">(1) </w:t>
      </w:r>
      <w:r w:rsidR="0032259D" w:rsidRPr="00377A2F">
        <w:t>persons found in suspicious places and under circumstances which reasonably show that such persons have been guilty of some felony, violation of Title 9, Chapter 42, Penal Code</w:t>
      </w:r>
      <w:r w:rsidR="00377A2F">
        <w:rPr>
          <w:rStyle w:val="FootnoteReference"/>
        </w:rPr>
        <w:footnoteReference w:id="7"/>
      </w:r>
      <w:r w:rsidR="0032259D" w:rsidRPr="00377A2F">
        <w:t xml:space="preserve">, breach of the peace, or offense under Section </w:t>
      </w:r>
      <w:r w:rsidR="0032259D" w:rsidRPr="00F23E21">
        <w:t>49.02</w:t>
      </w:r>
      <w:r w:rsidR="0032259D" w:rsidRPr="00377A2F">
        <w:t>, Penal Code</w:t>
      </w:r>
      <w:r w:rsidR="00F23E21">
        <w:rPr>
          <w:rStyle w:val="FootnoteReference"/>
        </w:rPr>
        <w:footnoteReference w:id="8"/>
      </w:r>
      <w:r w:rsidR="0032259D" w:rsidRPr="00377A2F">
        <w:t>, or threaten, or are about to commit some offense against the laws;</w:t>
      </w:r>
    </w:p>
    <w:p w14:paraId="6889779F" w14:textId="38FD1A86" w:rsidR="003F5244" w:rsidRDefault="003F5244" w:rsidP="007E3D07">
      <w:pPr>
        <w:rPr>
          <w:i/>
          <w:color w:val="FF0000"/>
          <w:sz w:val="22"/>
        </w:rPr>
      </w:pPr>
      <w:r w:rsidRPr="003F5244">
        <w:rPr>
          <w:i/>
          <w:color w:val="FF0000"/>
          <w:sz w:val="22"/>
        </w:rPr>
        <w:t xml:space="preserve">What is a suspicious place?  In Johnson v. State, the court noted that few, if any, places are suspicious in and of themselves. Rather, additional facts available to the officer plus reasonable inferences from those facts in relation to a particular place may arouse justifiable suspicion. (in this case police were searching for a black male attacker who may have had access and may have blood splatter on him, </w:t>
      </w:r>
      <w:r>
        <w:rPr>
          <w:i/>
          <w:color w:val="FF0000"/>
          <w:sz w:val="22"/>
        </w:rPr>
        <w:t>defendant</w:t>
      </w:r>
      <w:r w:rsidRPr="003F5244">
        <w:rPr>
          <w:i/>
          <w:color w:val="FF0000"/>
          <w:sz w:val="22"/>
        </w:rPr>
        <w:t xml:space="preserve"> arrived acting strange, had blood on his pants and admitted that the master keys were his)</w:t>
      </w:r>
      <w:r>
        <w:rPr>
          <w:i/>
          <w:color w:val="FF0000"/>
          <w:sz w:val="22"/>
        </w:rPr>
        <w:t xml:space="preserve">. </w:t>
      </w:r>
      <w:r w:rsidRPr="003F5244">
        <w:rPr>
          <w:i/>
          <w:color w:val="FF0000"/>
          <w:sz w:val="22"/>
        </w:rPr>
        <w:t xml:space="preserve">The court also noted that 14.03 should only be applied to authorize warrantless arrests in </w:t>
      </w:r>
      <w:r w:rsidRPr="003F5244">
        <w:rPr>
          <w:b/>
          <w:bCs/>
          <w:i/>
          <w:color w:val="FF0000"/>
          <w:sz w:val="22"/>
        </w:rPr>
        <w:t>limited situations.</w:t>
      </w:r>
      <w:r w:rsidRPr="003F5244">
        <w:rPr>
          <w:i/>
          <w:color w:val="FF0000"/>
          <w:sz w:val="22"/>
        </w:rPr>
        <w:t xml:space="preserve"> (Here they uphold the arrest because probable cause arose at the scene of the offense.)</w:t>
      </w:r>
    </w:p>
    <w:p w14:paraId="31DE1358" w14:textId="2F98EAAA" w:rsidR="00526FA8" w:rsidRDefault="00526FA8" w:rsidP="007E3D07">
      <w:pPr>
        <w:ind w:left="576" w:right="576"/>
        <w:jc w:val="both"/>
        <w:rPr>
          <w:i/>
          <w:color w:val="FF0000"/>
          <w:sz w:val="22"/>
        </w:rPr>
      </w:pPr>
    </w:p>
    <w:p w14:paraId="22E44CC8" w14:textId="77777777" w:rsidR="009953D7" w:rsidRPr="009953D7" w:rsidRDefault="009953D7" w:rsidP="007E3D07">
      <w:pPr>
        <w:ind w:left="576" w:right="576"/>
        <w:jc w:val="both"/>
        <w:rPr>
          <w:i/>
          <w:iCs/>
          <w:color w:val="FF0000"/>
        </w:rPr>
      </w:pPr>
      <w:r w:rsidRPr="009953D7">
        <w:rPr>
          <w:i/>
          <w:iCs/>
          <w:color w:val="FF0000"/>
        </w:rPr>
        <w:t xml:space="preserve">What is a “breach of the peace?  From Head v. State, 131 </w:t>
      </w:r>
      <w:proofErr w:type="spellStart"/>
      <w:r w:rsidRPr="009953D7">
        <w:rPr>
          <w:i/>
          <w:iCs/>
          <w:color w:val="FF0000"/>
        </w:rPr>
        <w:t>Tex.Crim</w:t>
      </w:r>
      <w:proofErr w:type="spellEnd"/>
      <w:r w:rsidRPr="009953D7">
        <w:rPr>
          <w:i/>
          <w:iCs/>
          <w:color w:val="FF0000"/>
        </w:rPr>
        <w:t>., 96 S.W.2d 981:</w:t>
      </w:r>
    </w:p>
    <w:p w14:paraId="5E5C3761" w14:textId="0C0A8420" w:rsidR="009953D7" w:rsidRDefault="009953D7" w:rsidP="007E3D07">
      <w:pPr>
        <w:ind w:left="576" w:right="576"/>
        <w:jc w:val="both"/>
        <w:rPr>
          <w:i/>
          <w:iCs/>
          <w:color w:val="FF0000"/>
        </w:rPr>
      </w:pPr>
      <w:r w:rsidRPr="009953D7">
        <w:rPr>
          <w:i/>
          <w:iCs/>
          <w:color w:val="FF0000"/>
        </w:rPr>
        <w:t xml:space="preserve"> </w:t>
      </w:r>
    </w:p>
    <w:p w14:paraId="0A7B872F" w14:textId="20F2A88B" w:rsidR="009953D7" w:rsidRDefault="009953D7" w:rsidP="007E3D07">
      <w:pPr>
        <w:ind w:left="576" w:right="576"/>
        <w:jc w:val="both"/>
        <w:rPr>
          <w:i/>
          <w:iCs/>
          <w:color w:val="FF0000"/>
        </w:rPr>
      </w:pPr>
      <w:r w:rsidRPr="009953D7">
        <w:rPr>
          <w:i/>
          <w:iCs/>
          <w:color w:val="FF0000"/>
        </w:rPr>
        <w:t>To be a "breach of the peace" the act complained of must be one which disturbs, or threatens to disturb, the tranquility enjoyed by citizens.</w:t>
      </w:r>
    </w:p>
    <w:p w14:paraId="1838A09C" w14:textId="77777777" w:rsidR="009953D7" w:rsidRPr="009953D7" w:rsidRDefault="009953D7" w:rsidP="007E3D07">
      <w:pPr>
        <w:ind w:left="576" w:right="576"/>
        <w:jc w:val="both"/>
        <w:rPr>
          <w:i/>
          <w:iCs/>
          <w:color w:val="FF0000"/>
        </w:rPr>
      </w:pPr>
    </w:p>
    <w:p w14:paraId="707E88D8" w14:textId="77777777" w:rsidR="009953D7" w:rsidRDefault="009953D7" w:rsidP="007E3D07">
      <w:pPr>
        <w:ind w:left="576" w:right="576"/>
        <w:jc w:val="both"/>
        <w:rPr>
          <w:i/>
          <w:iCs/>
          <w:color w:val="FF0000"/>
        </w:rPr>
      </w:pPr>
      <w:r w:rsidRPr="009953D7">
        <w:rPr>
          <w:i/>
          <w:iCs/>
          <w:color w:val="FF0000"/>
        </w:rPr>
        <w:t xml:space="preserve">"The term 'breach of the peace' is generic, and includes all violations of the public peace or order, or decorum; in other words, it signifies the offense of disturbing the public peace or tranquility enjoyed by the citizens of a community; a disturbance of the public tranquility by any act or conduct inciting to violence or tending to provoke or excite others to break the peace; a disturbance of public order by an act of violence, or by any act likely to produce violence, or which, by causing consternation and alarm disturbs the peace and quiet of the community. </w:t>
      </w:r>
    </w:p>
    <w:p w14:paraId="68CFEED6" w14:textId="77777777" w:rsidR="009953D7" w:rsidRDefault="009953D7" w:rsidP="007E3D07">
      <w:pPr>
        <w:ind w:left="576" w:right="576"/>
        <w:jc w:val="both"/>
        <w:rPr>
          <w:i/>
          <w:iCs/>
          <w:color w:val="FF0000"/>
        </w:rPr>
      </w:pPr>
    </w:p>
    <w:p w14:paraId="39BE48A0" w14:textId="4154AF25" w:rsidR="009953D7" w:rsidRPr="009953D7" w:rsidRDefault="009953D7" w:rsidP="007E3D07">
      <w:pPr>
        <w:ind w:left="576" w:right="576"/>
        <w:jc w:val="both"/>
        <w:rPr>
          <w:i/>
          <w:iCs/>
          <w:color w:val="FF0000"/>
        </w:rPr>
      </w:pPr>
      <w:r w:rsidRPr="009953D7">
        <w:rPr>
          <w:i/>
          <w:iCs/>
          <w:color w:val="FF0000"/>
        </w:rPr>
        <w:t>By 'peace,' as used in this connection, is meant the tranquility enjoyed by the citizens of a municipality or a community where good order reigns among its members. Breach of the peace is a common-law offense. It has been said that it is not a specific offense, yet it may be, and at times is, recognized as such by statute or otherwise; and only when so regarded will it be considered in this article.</w:t>
      </w:r>
    </w:p>
    <w:p w14:paraId="53F4F811" w14:textId="77777777" w:rsidR="009953D7" w:rsidRDefault="009953D7" w:rsidP="007E3D07">
      <w:pPr>
        <w:ind w:left="576" w:right="576"/>
        <w:jc w:val="both"/>
      </w:pPr>
    </w:p>
    <w:p w14:paraId="3AFB9CD0" w14:textId="6747282E" w:rsidR="009953D7" w:rsidRDefault="009953D7" w:rsidP="007E3D07">
      <w:pPr>
        <w:ind w:left="576" w:right="576"/>
        <w:jc w:val="both"/>
        <w:rPr>
          <w:i/>
          <w:iCs/>
          <w:color w:val="FF0000"/>
        </w:rPr>
      </w:pPr>
      <w:r w:rsidRPr="009953D7">
        <w:rPr>
          <w:i/>
          <w:iCs/>
          <w:color w:val="FF0000"/>
        </w:rPr>
        <w:t xml:space="preserve">"The offense may consist of acts of public turbulence or indecorum in violation of the common peace and quiet, of an invasion of the security and protection which the laws afford to every citizen, or of acts such as tend to excite violent resentment or to provoke or excite others to break the peace. Actual or threatened violence is an essential element of a breach of the peace. Either one is sufficient to constitute the offense. Accordingly, where means which cause disquiet and disorder, and which threaten </w:t>
      </w:r>
      <w:r w:rsidRPr="009953D7">
        <w:rPr>
          <w:i/>
          <w:iCs/>
          <w:color w:val="FF0000"/>
        </w:rPr>
        <w:lastRenderedPageBreak/>
        <w:t xml:space="preserve">danger and disaster to the community, are used, it amounts to a breach of the peace, although no actual personal violence is employed. Where the incitement of terror or fear of personal violence is a necessary element, the conduct or language of the </w:t>
      </w:r>
      <w:r w:rsidR="007E3D07">
        <w:rPr>
          <w:i/>
          <w:iCs/>
          <w:color w:val="FF0000"/>
        </w:rPr>
        <w:t>w</w:t>
      </w:r>
      <w:r w:rsidRPr="009953D7">
        <w:rPr>
          <w:i/>
          <w:iCs/>
          <w:color w:val="FF0000"/>
        </w:rPr>
        <w:t>rongdoer must be of a character to induce such a condition in a person of ordinary firmness."</w:t>
      </w:r>
    </w:p>
    <w:p w14:paraId="2FDD4F3E" w14:textId="5835D1E4" w:rsidR="007E3D07" w:rsidRDefault="007E3D07" w:rsidP="007E3D07">
      <w:pPr>
        <w:ind w:left="576" w:right="576"/>
        <w:jc w:val="both"/>
        <w:rPr>
          <w:i/>
          <w:iCs/>
          <w:color w:val="FF0000"/>
        </w:rPr>
      </w:pPr>
    </w:p>
    <w:p w14:paraId="23C205E6" w14:textId="27C61AA3" w:rsidR="007E3D07" w:rsidRDefault="007E3D07" w:rsidP="007E3D07">
      <w:pPr>
        <w:ind w:left="576" w:right="576"/>
        <w:jc w:val="both"/>
        <w:rPr>
          <w:i/>
          <w:iCs/>
          <w:color w:val="FF0000"/>
        </w:rPr>
      </w:pPr>
      <w:r>
        <w:rPr>
          <w:i/>
          <w:iCs/>
          <w:color w:val="FF0000"/>
        </w:rPr>
        <w:t>Wood v. State also address this:  violations of public peace and order, or decorum; disturbing the peace or tranquility; inciting violence; inciting or provoking others to break the peace; disturbance of public order by act of violence.</w:t>
      </w:r>
    </w:p>
    <w:p w14:paraId="01BDAA23" w14:textId="2FB338ED" w:rsidR="007E3D07" w:rsidRDefault="007E3D07" w:rsidP="009953D7">
      <w:pPr>
        <w:ind w:left="576" w:right="576"/>
        <w:rPr>
          <w:i/>
          <w:iCs/>
          <w:color w:val="FF0000"/>
        </w:rPr>
      </w:pPr>
    </w:p>
    <w:p w14:paraId="378DF77C" w14:textId="77777777" w:rsidR="007E3D07" w:rsidRDefault="007E3D07" w:rsidP="0032259D"/>
    <w:p w14:paraId="56C57AE1" w14:textId="40C1D64D" w:rsidR="007E3D07" w:rsidRDefault="007E3D07" w:rsidP="0032259D">
      <w:r w:rsidRPr="007E3D07">
        <w:rPr>
          <w:i/>
          <w:iCs/>
          <w:noProof/>
          <w:color w:val="FF0000"/>
        </w:rPr>
        <mc:AlternateContent>
          <mc:Choice Requires="wps">
            <w:drawing>
              <wp:anchor distT="45720" distB="45720" distL="114300" distR="114300" simplePos="0" relativeHeight="251671552" behindDoc="0" locked="0" layoutInCell="1" allowOverlap="1" wp14:anchorId="0548F3BA" wp14:editId="7E496E90">
                <wp:simplePos x="0" y="0"/>
                <wp:positionH relativeFrom="margin">
                  <wp:posOffset>114300</wp:posOffset>
                </wp:positionH>
                <wp:positionV relativeFrom="paragraph">
                  <wp:posOffset>19050</wp:posOffset>
                </wp:positionV>
                <wp:extent cx="5362575" cy="2085975"/>
                <wp:effectExtent l="19050" t="1905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2575" cy="2085975"/>
                        </a:xfrm>
                        <a:prstGeom prst="rect">
                          <a:avLst/>
                        </a:prstGeom>
                        <a:solidFill>
                          <a:srgbClr val="FFFFFF"/>
                        </a:solidFill>
                        <a:ln w="28575">
                          <a:solidFill>
                            <a:srgbClr val="000000"/>
                          </a:solidFill>
                          <a:miter lim="800000"/>
                          <a:headEnd/>
                          <a:tailEnd/>
                        </a:ln>
                      </wps:spPr>
                      <wps:txbx>
                        <w:txbxContent>
                          <w:p w14:paraId="7D861CC4" w14:textId="19C50A8B" w:rsidR="00AB3ADC" w:rsidRPr="007E3D07" w:rsidRDefault="00AB3ADC" w:rsidP="001A49B3">
                            <w:pPr>
                              <w:ind w:right="576"/>
                              <w:jc w:val="center"/>
                              <w:rPr>
                                <w:i/>
                                <w:sz w:val="18"/>
                                <w:szCs w:val="20"/>
                              </w:rPr>
                            </w:pPr>
                            <w:r w:rsidRPr="007E3D07">
                              <w:rPr>
                                <w:i/>
                                <w:sz w:val="18"/>
                                <w:szCs w:val="20"/>
                              </w:rPr>
                              <w:t>CHECKLIST APPROACH – 14.03 a.1</w:t>
                            </w:r>
                          </w:p>
                          <w:p w14:paraId="1D0A77ED" w14:textId="77777777" w:rsidR="00AB3ADC" w:rsidRPr="007E3D07" w:rsidRDefault="00AB3ADC" w:rsidP="007E3D07">
                            <w:pPr>
                              <w:ind w:left="576" w:right="576"/>
                              <w:rPr>
                                <w:i/>
                                <w:sz w:val="18"/>
                                <w:szCs w:val="20"/>
                              </w:rPr>
                            </w:pPr>
                          </w:p>
                          <w:p w14:paraId="0DF5680E" w14:textId="77777777" w:rsidR="00AB3ADC" w:rsidRPr="001A49B3" w:rsidRDefault="00AB3ADC" w:rsidP="001A49B3">
                            <w:pPr>
                              <w:ind w:right="576"/>
                              <w:rPr>
                                <w:b/>
                                <w:bCs/>
                                <w:i/>
                                <w:sz w:val="18"/>
                                <w:szCs w:val="20"/>
                              </w:rPr>
                            </w:pPr>
                            <w:r w:rsidRPr="007E3D07">
                              <w:rPr>
                                <w:i/>
                                <w:sz w:val="18"/>
                                <w:szCs w:val="20"/>
                              </w:rPr>
                              <w:t>Any peace officer MAY arrest, without warrant:</w:t>
                            </w:r>
                            <w:r>
                              <w:rPr>
                                <w:i/>
                                <w:sz w:val="18"/>
                                <w:szCs w:val="20"/>
                              </w:rPr>
                              <w:t xml:space="preserve">     </w:t>
                            </w:r>
                            <w:r w:rsidRPr="001A49B3">
                              <w:rPr>
                                <w:b/>
                                <w:bCs/>
                                <w:i/>
                                <w:sz w:val="18"/>
                                <w:szCs w:val="20"/>
                              </w:rPr>
                              <w:t>PROBABLE CAUSE IS REQUIRED</w:t>
                            </w:r>
                          </w:p>
                          <w:p w14:paraId="771F1DD3" w14:textId="77777777" w:rsidR="00AB3ADC" w:rsidRPr="007E3D07" w:rsidRDefault="00AB3ADC" w:rsidP="007E3D07">
                            <w:pPr>
                              <w:ind w:left="576" w:right="576"/>
                              <w:rPr>
                                <w:i/>
                                <w:sz w:val="18"/>
                                <w:szCs w:val="20"/>
                              </w:rPr>
                            </w:pPr>
                          </w:p>
                          <w:p w14:paraId="7FC829CD" w14:textId="77777777" w:rsidR="00AB3ADC" w:rsidRPr="007E3D07" w:rsidRDefault="00AB3ADC" w:rsidP="007E3D07">
                            <w:pPr>
                              <w:ind w:left="576" w:right="576"/>
                              <w:rPr>
                                <w:i/>
                                <w:sz w:val="18"/>
                                <w:szCs w:val="20"/>
                              </w:rPr>
                            </w:pPr>
                            <w:r w:rsidRPr="007E3D07">
                              <w:rPr>
                                <w:i/>
                                <w:sz w:val="18"/>
                                <w:szCs w:val="20"/>
                              </w:rPr>
                              <w:t>____persons</w:t>
                            </w:r>
                          </w:p>
                          <w:p w14:paraId="3CF88AF2" w14:textId="77777777" w:rsidR="00AB3ADC" w:rsidRPr="007E3D07" w:rsidRDefault="00AB3ADC" w:rsidP="007E3D07">
                            <w:pPr>
                              <w:ind w:left="576" w:right="576"/>
                              <w:rPr>
                                <w:i/>
                                <w:sz w:val="18"/>
                                <w:szCs w:val="20"/>
                              </w:rPr>
                            </w:pPr>
                          </w:p>
                          <w:p w14:paraId="25F727EE" w14:textId="77777777" w:rsidR="00AB3ADC" w:rsidRPr="007E3D07" w:rsidRDefault="00AB3ADC" w:rsidP="007E3D07">
                            <w:pPr>
                              <w:ind w:left="576" w:right="576"/>
                              <w:rPr>
                                <w:i/>
                                <w:sz w:val="18"/>
                                <w:szCs w:val="20"/>
                              </w:rPr>
                            </w:pPr>
                            <w:r w:rsidRPr="007E3D07">
                              <w:rPr>
                                <w:i/>
                                <w:sz w:val="18"/>
                                <w:szCs w:val="20"/>
                              </w:rPr>
                              <w:t>____found in _____suspicious places (AND) _____under circumstances which REASONABLY show that such persons have been guilty of:</w:t>
                            </w:r>
                          </w:p>
                          <w:p w14:paraId="15C389EA" w14:textId="77777777" w:rsidR="00AB3ADC" w:rsidRPr="007E3D07" w:rsidRDefault="00AB3ADC" w:rsidP="007E3D07">
                            <w:pPr>
                              <w:ind w:left="576" w:right="576"/>
                              <w:rPr>
                                <w:i/>
                                <w:sz w:val="18"/>
                                <w:szCs w:val="20"/>
                              </w:rPr>
                            </w:pPr>
                          </w:p>
                          <w:p w14:paraId="098E8F2F" w14:textId="77777777" w:rsidR="00AB3ADC" w:rsidRPr="007E3D07" w:rsidRDefault="00AB3ADC" w:rsidP="007E3D07">
                            <w:pPr>
                              <w:ind w:left="720" w:right="576" w:firstLine="720"/>
                              <w:rPr>
                                <w:i/>
                                <w:sz w:val="18"/>
                                <w:szCs w:val="20"/>
                              </w:rPr>
                            </w:pPr>
                            <w:r w:rsidRPr="007E3D07">
                              <w:rPr>
                                <w:i/>
                                <w:sz w:val="18"/>
                                <w:szCs w:val="20"/>
                              </w:rPr>
                              <w:t>____some felony (or)</w:t>
                            </w:r>
                          </w:p>
                          <w:p w14:paraId="3D17A1E4" w14:textId="77777777" w:rsidR="00AB3ADC" w:rsidRPr="007E3D07" w:rsidRDefault="00AB3ADC" w:rsidP="007E3D07">
                            <w:pPr>
                              <w:ind w:left="720" w:right="576" w:firstLine="720"/>
                              <w:rPr>
                                <w:i/>
                                <w:sz w:val="18"/>
                                <w:szCs w:val="20"/>
                              </w:rPr>
                            </w:pPr>
                            <w:r w:rsidRPr="007E3D07">
                              <w:rPr>
                                <w:i/>
                                <w:sz w:val="18"/>
                                <w:szCs w:val="20"/>
                              </w:rPr>
                              <w:t>____violation of Title 9, Chapter 42, Penal Code (Disorderly Conduct statute) (or)</w:t>
                            </w:r>
                          </w:p>
                          <w:p w14:paraId="4EAA7AEC" w14:textId="77777777" w:rsidR="00AB3ADC" w:rsidRPr="007E3D07" w:rsidRDefault="00AB3ADC" w:rsidP="007E3D07">
                            <w:pPr>
                              <w:ind w:left="720" w:right="576" w:firstLine="720"/>
                              <w:rPr>
                                <w:i/>
                                <w:sz w:val="18"/>
                                <w:szCs w:val="20"/>
                              </w:rPr>
                            </w:pPr>
                            <w:r w:rsidRPr="007E3D07">
                              <w:rPr>
                                <w:i/>
                                <w:sz w:val="18"/>
                                <w:szCs w:val="20"/>
                              </w:rPr>
                              <w:t>____breach of peace (or)</w:t>
                            </w:r>
                          </w:p>
                          <w:p w14:paraId="7D3A9A6E" w14:textId="77777777" w:rsidR="00AB3ADC" w:rsidRPr="007E3D07" w:rsidRDefault="00AB3ADC" w:rsidP="007E3D07">
                            <w:pPr>
                              <w:ind w:left="720" w:right="576" w:firstLine="720"/>
                              <w:rPr>
                                <w:i/>
                                <w:sz w:val="18"/>
                                <w:szCs w:val="20"/>
                              </w:rPr>
                            </w:pPr>
                            <w:r w:rsidRPr="007E3D07">
                              <w:rPr>
                                <w:i/>
                                <w:sz w:val="18"/>
                                <w:szCs w:val="20"/>
                              </w:rPr>
                              <w:t>____offense under 49.02, Penal Code (Public Intoxication) (or)</w:t>
                            </w:r>
                          </w:p>
                          <w:p w14:paraId="4C4360FA" w14:textId="4144EA73" w:rsidR="00AB3ADC" w:rsidRDefault="00AB3ADC" w:rsidP="007E3D07">
                            <w:pPr>
                              <w:ind w:left="720" w:right="576" w:firstLine="720"/>
                              <w:rPr>
                                <w:i/>
                                <w:sz w:val="18"/>
                                <w:szCs w:val="20"/>
                              </w:rPr>
                            </w:pPr>
                            <w:r w:rsidRPr="007E3D07">
                              <w:rPr>
                                <w:i/>
                                <w:sz w:val="18"/>
                                <w:szCs w:val="20"/>
                              </w:rPr>
                              <w:t xml:space="preserve">____threaten or about to commit some offense against the laws. </w:t>
                            </w:r>
                          </w:p>
                          <w:p w14:paraId="0BE319A5" w14:textId="225B7695" w:rsidR="00AB3ADC" w:rsidRDefault="00AB3ADC" w:rsidP="007E3D07">
                            <w:pPr>
                              <w:ind w:left="720" w:right="576" w:firstLine="720"/>
                              <w:rPr>
                                <w:i/>
                                <w:sz w:val="18"/>
                                <w:szCs w:val="20"/>
                              </w:rPr>
                            </w:pPr>
                          </w:p>
                          <w:p w14:paraId="4FEC29C4" w14:textId="77777777" w:rsidR="00AB3ADC" w:rsidRDefault="00AB3ADC" w:rsidP="007E3D07">
                            <w:pPr>
                              <w:ind w:left="576" w:right="576"/>
                              <w:rPr>
                                <w:i/>
                                <w:color w:val="FF0000"/>
                                <w:sz w:val="22"/>
                              </w:rPr>
                            </w:pPr>
                          </w:p>
                          <w:p w14:paraId="320B20F7" w14:textId="77777777" w:rsidR="00AB3ADC" w:rsidRDefault="00AB3ADC" w:rsidP="007E3D07"/>
                          <w:p w14:paraId="436854C8" w14:textId="45DF1212" w:rsidR="00AB3ADC" w:rsidRDefault="00AB3A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48F3BA" id="_x0000_s1035" type="#_x0000_t202" style="position:absolute;margin-left:9pt;margin-top:1.5pt;width:422.25pt;height:164.2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sInEQIAACgEAAAOAAAAZHJzL2Uyb0RvYy54bWysU9tu2zAMfR+wfxD0vtjJkjY14hRdugwD&#10;ugvQ7QMUWY6FyaJGKbG7ry8lu2l2wR6G6UEgReqQPCRX131r2FGh12BLPp3knCkrodJ2X/KvX7av&#10;lpz5IGwlDFhV8gfl+fX65YtV5wo1gwZMpZARiPVF50rehOCKLPOyUa3wE3DKkrEGbEUgFfdZhaIj&#10;9NZkszy/yDrAyiFI5T293g5Gvk74da1k+FTXXgVmSk65hXRjunfxztYrUexRuEbLMQ3xD1m0QlsK&#10;eoK6FUGwA+rfoFotETzUYSKhzaCutVSpBqpmmv9SzX0jnEq1EDnenWjy/w9Wfjzeu8/IQv8Gempg&#10;KsK7O5DfPLOwaYTdqxtE6BolKgo8jZRlnfPF+DVS7QsfQXbdB6ioyeIQIAH1NbaRFaqTETo14OFE&#10;uuoDk/S4eH0xW1wuOJNkm+XLxRUpMYYonr479OGdgpZFoeRIXU3w4njnw+D65BKjeTC62mpjkoL7&#10;3cYgOwqagG06I/pPbsayjsIvYyZ/x8jT+RNGqwPNstFtyZcnJ1FE4t7aKk1aENoMMpVn7MhkJG+g&#10;MfS7numKAGKASOwOqgeiFmEYXVo1EhrAH5x1NLYl998PAhVn5r2l9lxN5/M450mZLy5npOC5ZXdu&#10;EVYSVMkDZ4O4CWk3IgMWbqiNtU4EP2cypkzjmFo0rk6c93M9eT0v+PoRAAD//wMAUEsDBBQABgAI&#10;AAAAIQDAjVKv3gAAAAgBAAAPAAAAZHJzL2Rvd25yZXYueG1sTI/BTsMwEETvSPyDtUjcqNNWTaMQ&#10;p6qgiEMPiKYf4MRLkjZeR7bbhr9nOcFp9TSj2ZliM9lBXNGH3pGC+SwBgdQ401Or4Fi9PWUgQtRk&#10;9OAIFXxjgE15f1fo3LgbfeL1EFvBIRRyraCLccylDE2HVoeZG5FY+3Le6sjoW2m8vnG4HeQiSVJp&#10;dU/8odMjvnTYnA8Xq+CEddXut3tffazT19273p3Xp6NSjw/T9hlExCn+meG3PleHkjvV7kImiIE5&#10;4ylRwZIPy1m6WIGomZfzFciykP8HlD8AAAD//wMAUEsBAi0AFAAGAAgAAAAhALaDOJL+AAAA4QEA&#10;ABMAAAAAAAAAAAAAAAAAAAAAAFtDb250ZW50X1R5cGVzXS54bWxQSwECLQAUAAYACAAAACEAOP0h&#10;/9YAAACUAQAACwAAAAAAAAAAAAAAAAAvAQAAX3JlbHMvLnJlbHNQSwECLQAUAAYACAAAACEAOsLC&#10;JxECAAAoBAAADgAAAAAAAAAAAAAAAAAuAgAAZHJzL2Uyb0RvYy54bWxQSwECLQAUAAYACAAAACEA&#10;wI1Sr94AAAAIAQAADwAAAAAAAAAAAAAAAABrBAAAZHJzL2Rvd25yZXYueG1sUEsFBgAAAAAEAAQA&#10;8wAAAHYFAAAAAA==&#10;" strokeweight="2.25pt">
                <v:textbox>
                  <w:txbxContent>
                    <w:p w14:paraId="7D861CC4" w14:textId="19C50A8B" w:rsidR="00AB3ADC" w:rsidRPr="007E3D07" w:rsidRDefault="00AB3ADC" w:rsidP="001A49B3">
                      <w:pPr>
                        <w:ind w:right="576"/>
                        <w:jc w:val="center"/>
                        <w:rPr>
                          <w:i/>
                          <w:sz w:val="18"/>
                          <w:szCs w:val="20"/>
                        </w:rPr>
                      </w:pPr>
                      <w:r w:rsidRPr="007E3D07">
                        <w:rPr>
                          <w:i/>
                          <w:sz w:val="18"/>
                          <w:szCs w:val="20"/>
                        </w:rPr>
                        <w:t>CHECKLIST APPROACH – 14.03 a.1</w:t>
                      </w:r>
                    </w:p>
                    <w:p w14:paraId="1D0A77ED" w14:textId="77777777" w:rsidR="00AB3ADC" w:rsidRPr="007E3D07" w:rsidRDefault="00AB3ADC" w:rsidP="007E3D07">
                      <w:pPr>
                        <w:ind w:left="576" w:right="576"/>
                        <w:rPr>
                          <w:i/>
                          <w:sz w:val="18"/>
                          <w:szCs w:val="20"/>
                        </w:rPr>
                      </w:pPr>
                    </w:p>
                    <w:p w14:paraId="0DF5680E" w14:textId="77777777" w:rsidR="00AB3ADC" w:rsidRPr="001A49B3" w:rsidRDefault="00AB3ADC" w:rsidP="001A49B3">
                      <w:pPr>
                        <w:ind w:right="576"/>
                        <w:rPr>
                          <w:b/>
                          <w:bCs/>
                          <w:i/>
                          <w:sz w:val="18"/>
                          <w:szCs w:val="20"/>
                        </w:rPr>
                      </w:pPr>
                      <w:r w:rsidRPr="007E3D07">
                        <w:rPr>
                          <w:i/>
                          <w:sz w:val="18"/>
                          <w:szCs w:val="20"/>
                        </w:rPr>
                        <w:t>Any peace officer MAY arrest, without warrant:</w:t>
                      </w:r>
                      <w:r>
                        <w:rPr>
                          <w:i/>
                          <w:sz w:val="18"/>
                          <w:szCs w:val="20"/>
                        </w:rPr>
                        <w:t xml:space="preserve">     </w:t>
                      </w:r>
                      <w:r w:rsidRPr="001A49B3">
                        <w:rPr>
                          <w:b/>
                          <w:bCs/>
                          <w:i/>
                          <w:sz w:val="18"/>
                          <w:szCs w:val="20"/>
                        </w:rPr>
                        <w:t>PROBABLE CAUSE IS REQUIRED</w:t>
                      </w:r>
                    </w:p>
                    <w:p w14:paraId="771F1DD3" w14:textId="77777777" w:rsidR="00AB3ADC" w:rsidRPr="007E3D07" w:rsidRDefault="00AB3ADC" w:rsidP="007E3D07">
                      <w:pPr>
                        <w:ind w:left="576" w:right="576"/>
                        <w:rPr>
                          <w:i/>
                          <w:sz w:val="18"/>
                          <w:szCs w:val="20"/>
                        </w:rPr>
                      </w:pPr>
                    </w:p>
                    <w:p w14:paraId="7FC829CD" w14:textId="77777777" w:rsidR="00AB3ADC" w:rsidRPr="007E3D07" w:rsidRDefault="00AB3ADC" w:rsidP="007E3D07">
                      <w:pPr>
                        <w:ind w:left="576" w:right="576"/>
                        <w:rPr>
                          <w:i/>
                          <w:sz w:val="18"/>
                          <w:szCs w:val="20"/>
                        </w:rPr>
                      </w:pPr>
                      <w:r w:rsidRPr="007E3D07">
                        <w:rPr>
                          <w:i/>
                          <w:sz w:val="18"/>
                          <w:szCs w:val="20"/>
                        </w:rPr>
                        <w:t>____persons</w:t>
                      </w:r>
                    </w:p>
                    <w:p w14:paraId="3CF88AF2" w14:textId="77777777" w:rsidR="00AB3ADC" w:rsidRPr="007E3D07" w:rsidRDefault="00AB3ADC" w:rsidP="007E3D07">
                      <w:pPr>
                        <w:ind w:left="576" w:right="576"/>
                        <w:rPr>
                          <w:i/>
                          <w:sz w:val="18"/>
                          <w:szCs w:val="20"/>
                        </w:rPr>
                      </w:pPr>
                    </w:p>
                    <w:p w14:paraId="25F727EE" w14:textId="77777777" w:rsidR="00AB3ADC" w:rsidRPr="007E3D07" w:rsidRDefault="00AB3ADC" w:rsidP="007E3D07">
                      <w:pPr>
                        <w:ind w:left="576" w:right="576"/>
                        <w:rPr>
                          <w:i/>
                          <w:sz w:val="18"/>
                          <w:szCs w:val="20"/>
                        </w:rPr>
                      </w:pPr>
                      <w:r w:rsidRPr="007E3D07">
                        <w:rPr>
                          <w:i/>
                          <w:sz w:val="18"/>
                          <w:szCs w:val="20"/>
                        </w:rPr>
                        <w:t>____found in _____suspicious places (AND) _____under circumstances which REASONABLY show that such persons have been guilty of:</w:t>
                      </w:r>
                    </w:p>
                    <w:p w14:paraId="15C389EA" w14:textId="77777777" w:rsidR="00AB3ADC" w:rsidRPr="007E3D07" w:rsidRDefault="00AB3ADC" w:rsidP="007E3D07">
                      <w:pPr>
                        <w:ind w:left="576" w:right="576"/>
                        <w:rPr>
                          <w:i/>
                          <w:sz w:val="18"/>
                          <w:szCs w:val="20"/>
                        </w:rPr>
                      </w:pPr>
                    </w:p>
                    <w:p w14:paraId="098E8F2F" w14:textId="77777777" w:rsidR="00AB3ADC" w:rsidRPr="007E3D07" w:rsidRDefault="00AB3ADC" w:rsidP="007E3D07">
                      <w:pPr>
                        <w:ind w:left="720" w:right="576" w:firstLine="720"/>
                        <w:rPr>
                          <w:i/>
                          <w:sz w:val="18"/>
                          <w:szCs w:val="20"/>
                        </w:rPr>
                      </w:pPr>
                      <w:r w:rsidRPr="007E3D07">
                        <w:rPr>
                          <w:i/>
                          <w:sz w:val="18"/>
                          <w:szCs w:val="20"/>
                        </w:rPr>
                        <w:t>____some felony (or)</w:t>
                      </w:r>
                    </w:p>
                    <w:p w14:paraId="3D17A1E4" w14:textId="77777777" w:rsidR="00AB3ADC" w:rsidRPr="007E3D07" w:rsidRDefault="00AB3ADC" w:rsidP="007E3D07">
                      <w:pPr>
                        <w:ind w:left="720" w:right="576" w:firstLine="720"/>
                        <w:rPr>
                          <w:i/>
                          <w:sz w:val="18"/>
                          <w:szCs w:val="20"/>
                        </w:rPr>
                      </w:pPr>
                      <w:r w:rsidRPr="007E3D07">
                        <w:rPr>
                          <w:i/>
                          <w:sz w:val="18"/>
                          <w:szCs w:val="20"/>
                        </w:rPr>
                        <w:t>____violation of Title 9, Chapter 42, Penal Code (Disorderly Conduct statute) (or)</w:t>
                      </w:r>
                    </w:p>
                    <w:p w14:paraId="4EAA7AEC" w14:textId="77777777" w:rsidR="00AB3ADC" w:rsidRPr="007E3D07" w:rsidRDefault="00AB3ADC" w:rsidP="007E3D07">
                      <w:pPr>
                        <w:ind w:left="720" w:right="576" w:firstLine="720"/>
                        <w:rPr>
                          <w:i/>
                          <w:sz w:val="18"/>
                          <w:szCs w:val="20"/>
                        </w:rPr>
                      </w:pPr>
                      <w:r w:rsidRPr="007E3D07">
                        <w:rPr>
                          <w:i/>
                          <w:sz w:val="18"/>
                          <w:szCs w:val="20"/>
                        </w:rPr>
                        <w:t>____breach of peace (or)</w:t>
                      </w:r>
                    </w:p>
                    <w:p w14:paraId="7D3A9A6E" w14:textId="77777777" w:rsidR="00AB3ADC" w:rsidRPr="007E3D07" w:rsidRDefault="00AB3ADC" w:rsidP="007E3D07">
                      <w:pPr>
                        <w:ind w:left="720" w:right="576" w:firstLine="720"/>
                        <w:rPr>
                          <w:i/>
                          <w:sz w:val="18"/>
                          <w:szCs w:val="20"/>
                        </w:rPr>
                      </w:pPr>
                      <w:r w:rsidRPr="007E3D07">
                        <w:rPr>
                          <w:i/>
                          <w:sz w:val="18"/>
                          <w:szCs w:val="20"/>
                        </w:rPr>
                        <w:t>____offense under 49.02, Penal Code (Public Intoxication) (or)</w:t>
                      </w:r>
                    </w:p>
                    <w:p w14:paraId="4C4360FA" w14:textId="4144EA73" w:rsidR="00AB3ADC" w:rsidRDefault="00AB3ADC" w:rsidP="007E3D07">
                      <w:pPr>
                        <w:ind w:left="720" w:right="576" w:firstLine="720"/>
                        <w:rPr>
                          <w:i/>
                          <w:sz w:val="18"/>
                          <w:szCs w:val="20"/>
                        </w:rPr>
                      </w:pPr>
                      <w:r w:rsidRPr="007E3D07">
                        <w:rPr>
                          <w:i/>
                          <w:sz w:val="18"/>
                          <w:szCs w:val="20"/>
                        </w:rPr>
                        <w:t xml:space="preserve">____threaten or about to commit some offense against the laws. </w:t>
                      </w:r>
                    </w:p>
                    <w:p w14:paraId="0BE319A5" w14:textId="225B7695" w:rsidR="00AB3ADC" w:rsidRDefault="00AB3ADC" w:rsidP="007E3D07">
                      <w:pPr>
                        <w:ind w:left="720" w:right="576" w:firstLine="720"/>
                        <w:rPr>
                          <w:i/>
                          <w:sz w:val="18"/>
                          <w:szCs w:val="20"/>
                        </w:rPr>
                      </w:pPr>
                    </w:p>
                    <w:p w14:paraId="4FEC29C4" w14:textId="77777777" w:rsidR="00AB3ADC" w:rsidRDefault="00AB3ADC" w:rsidP="007E3D07">
                      <w:pPr>
                        <w:ind w:left="576" w:right="576"/>
                        <w:rPr>
                          <w:i/>
                          <w:color w:val="FF0000"/>
                          <w:sz w:val="22"/>
                        </w:rPr>
                      </w:pPr>
                    </w:p>
                    <w:p w14:paraId="320B20F7" w14:textId="77777777" w:rsidR="00AB3ADC" w:rsidRDefault="00AB3ADC" w:rsidP="007E3D07"/>
                    <w:p w14:paraId="436854C8" w14:textId="45DF1212" w:rsidR="00AB3ADC" w:rsidRDefault="00AB3ADC"/>
                  </w:txbxContent>
                </v:textbox>
                <w10:wrap type="square" anchorx="margin"/>
              </v:shape>
            </w:pict>
          </mc:Fallback>
        </mc:AlternateContent>
      </w:r>
    </w:p>
    <w:p w14:paraId="55650570" w14:textId="77777777" w:rsidR="007E3D07" w:rsidRDefault="007E3D07" w:rsidP="0032259D"/>
    <w:p w14:paraId="398DB5B6" w14:textId="257A04AB" w:rsidR="007E3D07" w:rsidRDefault="007E3D07" w:rsidP="0032259D"/>
    <w:p w14:paraId="47A4A447" w14:textId="77777777" w:rsidR="007E3D07" w:rsidRDefault="007E3D07" w:rsidP="0032259D"/>
    <w:p w14:paraId="1A82AF48" w14:textId="587B9D29" w:rsidR="007E3D07" w:rsidRDefault="007E3D07" w:rsidP="0032259D"/>
    <w:p w14:paraId="4EFB06A4" w14:textId="77777777" w:rsidR="007E3D07" w:rsidRDefault="007E3D07" w:rsidP="0032259D"/>
    <w:p w14:paraId="558333E3" w14:textId="3FD7DF90" w:rsidR="007E3D07" w:rsidRDefault="007E3D07" w:rsidP="0032259D"/>
    <w:p w14:paraId="0115CC79" w14:textId="77777777" w:rsidR="007E3D07" w:rsidRDefault="007E3D07" w:rsidP="0032259D"/>
    <w:p w14:paraId="2E85828D" w14:textId="3CF0CCA5" w:rsidR="007E3D07" w:rsidRDefault="007E3D07" w:rsidP="0032259D"/>
    <w:p w14:paraId="1506B48D" w14:textId="77777777" w:rsidR="007E3D07" w:rsidRDefault="007E3D07" w:rsidP="0032259D"/>
    <w:p w14:paraId="3EC8C8EA" w14:textId="77777777" w:rsidR="007E3D07" w:rsidRDefault="007E3D07" w:rsidP="0032259D"/>
    <w:p w14:paraId="550C1E1E" w14:textId="0DF3B36E" w:rsidR="007E3D07" w:rsidRDefault="007E3D07" w:rsidP="0032259D"/>
    <w:p w14:paraId="2190E368" w14:textId="77777777" w:rsidR="007E3D07" w:rsidRDefault="007E3D07" w:rsidP="0032259D"/>
    <w:p w14:paraId="53D780D1" w14:textId="77777777" w:rsidR="007E3D07" w:rsidRDefault="007E3D07" w:rsidP="0032259D"/>
    <w:p w14:paraId="655844BB" w14:textId="1FA61008" w:rsidR="0032259D" w:rsidRPr="0032259D" w:rsidRDefault="0032259D" w:rsidP="0032259D">
      <w:r w:rsidRPr="0032259D">
        <w:t>(2)  persons who the peace officer has probable cause to believe have committed an assault resulting in bodily injury to another person and the peace officer has probable cause to believe that there is danger of further bodily injury to that person;</w:t>
      </w:r>
    </w:p>
    <w:p w14:paraId="5CD42DBE" w14:textId="77777777" w:rsidR="0032259D" w:rsidRDefault="0032259D" w:rsidP="0032259D"/>
    <w:p w14:paraId="0651B7D1" w14:textId="5FD2F65C" w:rsidR="0032259D" w:rsidRPr="0032259D" w:rsidRDefault="0032259D" w:rsidP="0032259D">
      <w:r w:rsidRPr="0032259D">
        <w:t>(3)  persons who the peace officer has probable cause to believe have committed an offense defined by Section 25.07</w:t>
      </w:r>
      <w:r w:rsidR="00377A2F">
        <w:rPr>
          <w:rStyle w:val="FootnoteReference"/>
        </w:rPr>
        <w:footnoteReference w:id="9"/>
      </w:r>
      <w:r w:rsidRPr="0032259D">
        <w:t>, Penal Code, if the offense is not committed in the presence of the peace officer;</w:t>
      </w:r>
    </w:p>
    <w:p w14:paraId="3AFB579B" w14:textId="77777777" w:rsidR="0032259D" w:rsidRDefault="0032259D" w:rsidP="0032259D"/>
    <w:p w14:paraId="08058666" w14:textId="52EBCBEE" w:rsidR="0032259D" w:rsidRPr="0032259D" w:rsidRDefault="0032259D" w:rsidP="0032259D">
      <w:r w:rsidRPr="0032259D">
        <w:t>(4)  persons who the peace officer has probable cause to believe have committed an offense involving family violence;</w:t>
      </w:r>
    </w:p>
    <w:p w14:paraId="19C955B4" w14:textId="77777777" w:rsidR="0032259D" w:rsidRDefault="0032259D" w:rsidP="0032259D"/>
    <w:p w14:paraId="5701B6BE" w14:textId="6777F999" w:rsidR="0032259D" w:rsidRPr="0032259D" w:rsidRDefault="0032259D" w:rsidP="0032259D">
      <w:r w:rsidRPr="0032259D">
        <w:t>(5)  persons who the peace officer has probable cause to believe have prevented or interfered with an individual's ability to place a telephone call in an emergency, as defined by Section 42.062(d), Penal Code</w:t>
      </w:r>
      <w:r w:rsidR="00377A2F">
        <w:rPr>
          <w:rStyle w:val="FootnoteReference"/>
        </w:rPr>
        <w:footnoteReference w:id="10"/>
      </w:r>
      <w:r w:rsidRPr="0032259D">
        <w:t>, if the offense is not committed in the presence of the peace officer; or</w:t>
      </w:r>
    </w:p>
    <w:p w14:paraId="2BEE388F" w14:textId="77777777" w:rsidR="0032259D" w:rsidRDefault="0032259D" w:rsidP="0032259D"/>
    <w:p w14:paraId="77CC7FFF" w14:textId="22D4B2F8" w:rsidR="0032259D" w:rsidRPr="0032259D" w:rsidRDefault="0032259D" w:rsidP="0032259D">
      <w:r w:rsidRPr="0032259D">
        <w:lastRenderedPageBreak/>
        <w:t>(6)  a person who makes a statement to the peace officer that would be admissible against the person under Article 38.21</w:t>
      </w:r>
      <w:r w:rsidR="00377A2F">
        <w:rPr>
          <w:rStyle w:val="FootnoteReference"/>
        </w:rPr>
        <w:footnoteReference w:id="11"/>
      </w:r>
      <w:r w:rsidRPr="0032259D">
        <w:t xml:space="preserve"> and establishes probable cause to believe that the person has committed a felony.</w:t>
      </w:r>
    </w:p>
    <w:p w14:paraId="330394A0" w14:textId="77777777" w:rsidR="0032259D" w:rsidRDefault="0032259D" w:rsidP="0032259D"/>
    <w:p w14:paraId="7B5745D4" w14:textId="38A40ABC" w:rsidR="0032259D" w:rsidRDefault="0032259D" w:rsidP="0032259D">
      <w:r w:rsidRPr="0032259D">
        <w:t xml:space="preserve">(b)  A peace officer </w:t>
      </w:r>
      <w:r w:rsidRPr="007E3D07">
        <w:rPr>
          <w:b/>
          <w:bCs/>
        </w:rPr>
        <w:t>shall arrest</w:t>
      </w:r>
      <w:r w:rsidRPr="0032259D">
        <w:t>, without a warrant, a person the peace officer has probable cause to believe has committed an offense under Section 25.07, Penal Code, if the offense is committed in the presence of the peace officer.</w:t>
      </w:r>
    </w:p>
    <w:p w14:paraId="104A2CF3" w14:textId="77777777" w:rsidR="0032259D" w:rsidRPr="0032259D" w:rsidRDefault="0032259D" w:rsidP="0032259D"/>
    <w:p w14:paraId="5E1EE14E" w14:textId="08AB20F3" w:rsidR="0032259D" w:rsidRDefault="0032259D" w:rsidP="0032259D">
      <w:r w:rsidRPr="0032259D">
        <w:t xml:space="preserve">(c)  If reasonably necessary to verify an allegation of a violation of a protective order or of the commission of an offense involving family violence, a peace officer </w:t>
      </w:r>
      <w:r w:rsidRPr="001A49B3">
        <w:rPr>
          <w:b/>
          <w:bCs/>
        </w:rPr>
        <w:t>shall remain</w:t>
      </w:r>
      <w:r w:rsidRPr="0032259D">
        <w:t xml:space="preserve"> at the scene of the investigation to verify the allegation and to prevent the further commission of the violation or of family violence.</w:t>
      </w:r>
    </w:p>
    <w:p w14:paraId="281BC65F" w14:textId="77777777" w:rsidR="0032259D" w:rsidRPr="0032259D" w:rsidRDefault="0032259D" w:rsidP="0032259D"/>
    <w:p w14:paraId="61B660F3" w14:textId="564E4B41" w:rsidR="0032259D" w:rsidRDefault="0032259D" w:rsidP="0032259D">
      <w:r w:rsidRPr="0032259D">
        <w:t>(d) A peace officer who is outside his jurisdiction may arrest, without warrant, a person who commits an offense within the officer's presence or view, if the offense is a felony, a violation of Chapter 42 or 49, Penal Code, or a breach of the peace.  A peace officer making an arrest under this subsection shall, as soon as practicable after making the arrest, notify a law enforcement agency having jurisdiction where the arrest was made.  The law enforcement agency shall then take custody of the person committing the offense and take the person before a magistrate in compliance with Article 14.06 of this code.</w:t>
      </w:r>
    </w:p>
    <w:p w14:paraId="305497D6" w14:textId="77777777" w:rsidR="0032259D" w:rsidRPr="0032259D" w:rsidRDefault="0032259D" w:rsidP="0032259D"/>
    <w:p w14:paraId="2CB22E88" w14:textId="61BEF71B" w:rsidR="0032259D" w:rsidRDefault="0032259D" w:rsidP="0032259D">
      <w:r w:rsidRPr="0032259D">
        <w:t>(e) The justification for conduct provided under Section 9.21, Penal Code,</w:t>
      </w:r>
      <w:r w:rsidR="00F23E21">
        <w:rPr>
          <w:rStyle w:val="FootnoteReference"/>
        </w:rPr>
        <w:footnoteReference w:id="12"/>
      </w:r>
      <w:r w:rsidRPr="0032259D">
        <w:t xml:space="preserve"> applies to a peace officer when the peace officer is performing a duty required by this article.</w:t>
      </w:r>
    </w:p>
    <w:p w14:paraId="33339FB3" w14:textId="77777777" w:rsidR="0032259D" w:rsidRPr="0032259D" w:rsidRDefault="0032259D" w:rsidP="0032259D"/>
    <w:p w14:paraId="4AAFF298" w14:textId="69979035" w:rsidR="0032259D" w:rsidRDefault="0032259D" w:rsidP="0032259D">
      <w:r w:rsidRPr="0032259D">
        <w:t>(f)  In this article, "family violence" has the meaning assigned by Section 71.004, Family Code.</w:t>
      </w:r>
    </w:p>
    <w:p w14:paraId="4C4CB1DB" w14:textId="77777777" w:rsidR="0032259D" w:rsidRPr="0032259D" w:rsidRDefault="0032259D" w:rsidP="0032259D"/>
    <w:p w14:paraId="5AFA8D3B" w14:textId="4859C8DC" w:rsidR="0032259D" w:rsidRPr="0032259D" w:rsidRDefault="0032259D" w:rsidP="0032259D">
      <w:r w:rsidRPr="0032259D">
        <w:t>(g)(1)  A peace officer listed in Subdivision (1), (2), or (5), Article 2.12, who is licensed under Chapter 1701, Occupations Code, and is outside of the officer's jurisdiction may arrest without a warrant a person who commits any offense within the officer's presence or view, other than a violation of Subtitle C, Title 7, Transportation Code.</w:t>
      </w:r>
    </w:p>
    <w:p w14:paraId="09F55311" w14:textId="77777777" w:rsidR="0032259D" w:rsidRDefault="0032259D" w:rsidP="0032259D"/>
    <w:p w14:paraId="5908EC5F" w14:textId="06FB6E29" w:rsidR="0032259D" w:rsidRPr="0032259D" w:rsidRDefault="0032259D" w:rsidP="0032259D">
      <w:r w:rsidRPr="0032259D">
        <w:t>(2)  A peace officer listed in Subdivision (3), Article 2.12, who is licensed under Chapter 1701, Occupations Code, and is outside of the officer's jurisdiction may arrest without a warrant a person who commits any offense within the officer's presence or view, except that an officer described in this subdivision who is outside of that officer's jurisdiction may arrest a person for a violation of Subtitle C, Title 7, Transportation Code, only if the offense is committed in the county or counties in which the municipality employing the peace officer is located.</w:t>
      </w:r>
    </w:p>
    <w:p w14:paraId="0EA73516" w14:textId="77777777" w:rsidR="0032259D" w:rsidRDefault="0032259D" w:rsidP="0032259D"/>
    <w:p w14:paraId="4660CD7B" w14:textId="23805E1D" w:rsidR="0032259D" w:rsidRPr="0032259D" w:rsidRDefault="0032259D" w:rsidP="0032259D">
      <w:r w:rsidRPr="0032259D">
        <w:lastRenderedPageBreak/>
        <w:t>(3)  A peace officer making an arrest under this subsection shall as soon as practicable after making the arrest notify a law enforcement agency having jurisdiction where the arrest was made.  The law enforcement agency shall then take custody of:</w:t>
      </w:r>
    </w:p>
    <w:p w14:paraId="4F8AFDBF" w14:textId="77777777" w:rsidR="0032259D" w:rsidRDefault="0032259D" w:rsidP="0032259D"/>
    <w:p w14:paraId="0AB7C0C7" w14:textId="4AB33878" w:rsidR="0032259D" w:rsidRPr="0032259D" w:rsidRDefault="0032259D" w:rsidP="0032259D">
      <w:r w:rsidRPr="0032259D">
        <w:t>(A)  the person committing the offense and take the person before a magistrate in compliance with Article 14.06; and</w:t>
      </w:r>
    </w:p>
    <w:p w14:paraId="586C2D8D" w14:textId="77777777" w:rsidR="0032259D" w:rsidRDefault="0032259D" w:rsidP="0032259D"/>
    <w:p w14:paraId="466B44A5" w14:textId="354FFB65" w:rsidR="0032259D" w:rsidRPr="0032259D" w:rsidRDefault="0032259D" w:rsidP="0032259D">
      <w:r w:rsidRPr="0032259D">
        <w:t>(B)  any property seized during or after the arrest as if the property had been seized by a peace officer of that law enforcement agency.</w:t>
      </w:r>
    </w:p>
    <w:p w14:paraId="62CB4DB4" w14:textId="3223672D" w:rsidR="0032259D" w:rsidRDefault="0032259D" w:rsidP="00377A2F"/>
    <w:p w14:paraId="432C9302" w14:textId="77777777" w:rsidR="00377A2F" w:rsidRDefault="00377A2F" w:rsidP="00377A2F">
      <w:r w:rsidRPr="00377A2F">
        <w:t xml:space="preserve">Art. 14.031. PUBLIC INTOXICATION.  </w:t>
      </w:r>
    </w:p>
    <w:p w14:paraId="3433C669" w14:textId="77777777" w:rsidR="00377A2F" w:rsidRDefault="00377A2F" w:rsidP="00377A2F"/>
    <w:p w14:paraId="6551FCCC" w14:textId="78505EA5" w:rsidR="00377A2F" w:rsidRPr="00377A2F" w:rsidRDefault="00377A2F" w:rsidP="00377A2F">
      <w:r w:rsidRPr="00377A2F">
        <w:t xml:space="preserve">(a)  In lieu of arresting an individual who is not a child, as defined by Section </w:t>
      </w:r>
      <w:r w:rsidRPr="00B43511">
        <w:t>51.02</w:t>
      </w:r>
      <w:r w:rsidRPr="00377A2F">
        <w:t xml:space="preserve">, Family Code, and who commits an offense under Section </w:t>
      </w:r>
      <w:r w:rsidRPr="00B43511">
        <w:t>49.02</w:t>
      </w:r>
      <w:r w:rsidRPr="00377A2F">
        <w:t>, Penal Code, a peace officer may release the individual if:</w:t>
      </w:r>
    </w:p>
    <w:p w14:paraId="20E93ED8" w14:textId="77777777" w:rsidR="00377A2F" w:rsidRDefault="00377A2F" w:rsidP="00377A2F"/>
    <w:p w14:paraId="155BFD33" w14:textId="414F7932" w:rsidR="00377A2F" w:rsidRPr="00377A2F" w:rsidRDefault="00377A2F" w:rsidP="00377A2F">
      <w:r w:rsidRPr="00377A2F">
        <w:t>(1)  the officer believes detention in a penal facility is unnecessary for the protection of the individual or others; and</w:t>
      </w:r>
    </w:p>
    <w:p w14:paraId="050D44E7" w14:textId="77777777" w:rsidR="00377A2F" w:rsidRPr="00377A2F" w:rsidRDefault="00377A2F" w:rsidP="00377A2F">
      <w:r w:rsidRPr="00377A2F">
        <w:t>(2)  the individual:</w:t>
      </w:r>
    </w:p>
    <w:p w14:paraId="799E9252" w14:textId="77777777" w:rsidR="00377A2F" w:rsidRDefault="00377A2F" w:rsidP="00377A2F"/>
    <w:p w14:paraId="69190E4F" w14:textId="2F1CA97B" w:rsidR="00377A2F" w:rsidRPr="00377A2F" w:rsidRDefault="00377A2F" w:rsidP="00377A2F">
      <w:r w:rsidRPr="00377A2F">
        <w:t>(A)  is released to the care of an adult who agrees to assume responsibility for the individual;</w:t>
      </w:r>
    </w:p>
    <w:p w14:paraId="30A892DA" w14:textId="77777777" w:rsidR="00377A2F" w:rsidRDefault="00377A2F" w:rsidP="00377A2F"/>
    <w:p w14:paraId="0146D5FA" w14:textId="53604E4C" w:rsidR="00377A2F" w:rsidRPr="00377A2F" w:rsidRDefault="00377A2F" w:rsidP="00377A2F">
      <w:r w:rsidRPr="00377A2F">
        <w:t>(B)  verbally consents to voluntary treatment for substance use in a program in a treatment facility licensed and approved by the Health and Human Services Commission, and the program admits the individual for treatment; or</w:t>
      </w:r>
    </w:p>
    <w:p w14:paraId="4EA5EA0A" w14:textId="77777777" w:rsidR="00377A2F" w:rsidRDefault="00377A2F" w:rsidP="00377A2F"/>
    <w:p w14:paraId="158B932B" w14:textId="4E16757C" w:rsidR="00377A2F" w:rsidRPr="00377A2F" w:rsidRDefault="00377A2F" w:rsidP="00377A2F">
      <w:r w:rsidRPr="00377A2F">
        <w:t>(C)  verbally consents to voluntary admission to a facility that provides a place for individuals to become sober under supervision, and the facility admits the individual for supervision.</w:t>
      </w:r>
    </w:p>
    <w:p w14:paraId="682139A1" w14:textId="77777777" w:rsidR="00377A2F" w:rsidRDefault="00377A2F" w:rsidP="00377A2F"/>
    <w:p w14:paraId="269986B4" w14:textId="1A0EEC8F" w:rsidR="00377A2F" w:rsidRPr="00377A2F" w:rsidRDefault="00377A2F" w:rsidP="00377A2F">
      <w:r w:rsidRPr="00377A2F">
        <w:t xml:space="preserve">(b)  A magistrate may release from custody an individual who is not a child, as defined by Section </w:t>
      </w:r>
      <w:r w:rsidRPr="00B43511">
        <w:t>51.02</w:t>
      </w:r>
      <w:r w:rsidRPr="00377A2F">
        <w:t xml:space="preserve">, Family Code, and who is arrested under Section </w:t>
      </w:r>
      <w:r w:rsidRPr="00B43511">
        <w:t>49.02</w:t>
      </w:r>
      <w:r w:rsidRPr="00377A2F">
        <w:t>, Penal Code, if the magistrate determines the individual meets the conditions required for release in lieu of arrest under Subsection (a) of this article.</w:t>
      </w:r>
    </w:p>
    <w:p w14:paraId="6AD18191" w14:textId="14AD1829" w:rsidR="00377A2F" w:rsidRPr="00377A2F" w:rsidRDefault="00377A2F" w:rsidP="00377A2F">
      <w:r w:rsidRPr="00377A2F">
        <w:t xml:space="preserve">(c)  The release of an individual under Subsection (a) or (b) of this article to a substance use treatment program or a facility that provides a place for individuals to become sober under supervision may not be considered by a peace officer or magistrate in determining whether the individual should be released to such a program or facility for a subsequent incident or arrest under Section </w:t>
      </w:r>
      <w:r w:rsidRPr="00B43511">
        <w:t>49.02</w:t>
      </w:r>
      <w:r w:rsidRPr="00377A2F">
        <w:t>, Penal Code.</w:t>
      </w:r>
    </w:p>
    <w:p w14:paraId="4A2FDD3D" w14:textId="77777777" w:rsidR="00377A2F" w:rsidRDefault="00377A2F" w:rsidP="00377A2F"/>
    <w:p w14:paraId="02647587" w14:textId="5DACD337" w:rsidR="00377A2F" w:rsidRPr="00377A2F" w:rsidRDefault="00377A2F" w:rsidP="00377A2F">
      <w:r w:rsidRPr="00377A2F">
        <w:t>(d)  A peace officer and the agency or political subdivision that employs the peace officer may not be held liable for damage to persons or property that results from the actions of an individual released under Subsection (a) or (b) of this article.</w:t>
      </w:r>
    </w:p>
    <w:p w14:paraId="1339E944" w14:textId="2FB686DB" w:rsidR="00377A2F" w:rsidRDefault="00377A2F" w:rsidP="00377A2F"/>
    <w:p w14:paraId="429BAC2B" w14:textId="77777777" w:rsidR="00377A2F" w:rsidRDefault="00377A2F" w:rsidP="00377A2F">
      <w:r w:rsidRPr="00377A2F">
        <w:t xml:space="preserve">Art. 14.04. WHEN FELONY HAS BEEN COMMITTED.  </w:t>
      </w:r>
    </w:p>
    <w:p w14:paraId="7595B902" w14:textId="235C89F4" w:rsidR="00377A2F" w:rsidRDefault="00377A2F" w:rsidP="00377A2F">
      <w:r w:rsidRPr="00377A2F">
        <w:t xml:space="preserve">Where it is shown by satisfactory proof to a peace officer, upon the representation of a credible person, that a felony has been committed, and that the offender is about to escape, so that there is </w:t>
      </w:r>
      <w:r w:rsidRPr="00377A2F">
        <w:lastRenderedPageBreak/>
        <w:t>no time to procure a warrant, such peace officer may, without warrant, pursue and arrest the accused.</w:t>
      </w:r>
    </w:p>
    <w:p w14:paraId="30252B96" w14:textId="1D05DA15" w:rsidR="00F23E21" w:rsidRDefault="00F23E21" w:rsidP="00377A2F"/>
    <w:p w14:paraId="0EDFF676" w14:textId="14124B1E" w:rsidR="00F23E21" w:rsidRPr="0032259D" w:rsidRDefault="00F23E21" w:rsidP="00F23E21">
      <w:pPr>
        <w:ind w:left="576" w:right="576"/>
        <w:rPr>
          <w:color w:val="FF0000"/>
        </w:rPr>
      </w:pPr>
      <w:r w:rsidRPr="00F23E21">
        <w:rPr>
          <w:bCs/>
          <w:i/>
          <w:color w:val="FF0000"/>
        </w:rPr>
        <w:t>A</w:t>
      </w:r>
      <w:r w:rsidRPr="0032259D">
        <w:rPr>
          <w:bCs/>
          <w:i/>
          <w:color w:val="FF0000"/>
        </w:rPr>
        <w:t>bsent exigent circumstances, a peace officer may not make a warrantless entry into a suspect’s home to make a routine felony arres</w:t>
      </w:r>
      <w:r w:rsidRPr="00F23E21">
        <w:rPr>
          <w:bCs/>
          <w:i/>
          <w:color w:val="FF0000"/>
        </w:rPr>
        <w:t xml:space="preserve">t. </w:t>
      </w:r>
      <w:r w:rsidRPr="0032259D">
        <w:rPr>
          <w:bCs/>
          <w:i/>
          <w:color w:val="FF0000"/>
        </w:rPr>
        <w:t>Payton v. New York, 100 US 1371 (1980)</w:t>
      </w:r>
    </w:p>
    <w:p w14:paraId="45A48A0D" w14:textId="77777777" w:rsidR="00377A2F" w:rsidRPr="00377A2F" w:rsidRDefault="00377A2F" w:rsidP="00377A2F"/>
    <w:p w14:paraId="5F054E2E" w14:textId="77777777" w:rsidR="00377A2F" w:rsidRDefault="00377A2F" w:rsidP="00377A2F">
      <w:bookmarkStart w:id="56" w:name="14.05"/>
      <w:bookmarkStart w:id="57" w:name="81682.70579"/>
      <w:bookmarkEnd w:id="56"/>
      <w:bookmarkEnd w:id="57"/>
      <w:r w:rsidRPr="00377A2F">
        <w:t xml:space="preserve">Art. 14.05. RIGHTS OF OFFICER.  </w:t>
      </w:r>
    </w:p>
    <w:p w14:paraId="5450F5D4" w14:textId="6928D877" w:rsidR="00377A2F" w:rsidRPr="00377A2F" w:rsidRDefault="00377A2F" w:rsidP="00377A2F">
      <w:r w:rsidRPr="00377A2F">
        <w:t>In each case enumerated where arrests may be lawfully made without warrant, the officer or person making the arrest is justified in adopting all the measures which he might adopt in cases of arrest under warrant, except that an officer making an arrest without a warrant may not enter a residence to make the arrest unless:</w:t>
      </w:r>
    </w:p>
    <w:p w14:paraId="40F3AF71" w14:textId="77777777" w:rsidR="00377A2F" w:rsidRPr="00377A2F" w:rsidRDefault="00377A2F" w:rsidP="00377A2F">
      <w:r w:rsidRPr="00377A2F">
        <w:t xml:space="preserve">(1) a person who resides in the residence consents to the </w:t>
      </w:r>
      <w:proofErr w:type="gramStart"/>
      <w:r w:rsidRPr="00377A2F">
        <w:t>entry;  or</w:t>
      </w:r>
      <w:proofErr w:type="gramEnd"/>
    </w:p>
    <w:p w14:paraId="5F9E4B54" w14:textId="708D77A8" w:rsidR="00377A2F" w:rsidRDefault="00377A2F" w:rsidP="00377A2F">
      <w:r w:rsidRPr="00377A2F">
        <w:t>(2) exigent circumstances require that the officer making the arrest enter the residence without the consent of a resident or without a warrant.</w:t>
      </w:r>
    </w:p>
    <w:p w14:paraId="7E3457E5" w14:textId="77777777" w:rsidR="00EC4575" w:rsidRPr="00377A2F" w:rsidRDefault="00EC4575" w:rsidP="00377A2F"/>
    <w:p w14:paraId="0527AFE5" w14:textId="77777777" w:rsidR="00F23E21" w:rsidRDefault="00377A2F" w:rsidP="00377A2F">
      <w:bookmarkStart w:id="58" w:name="14.051"/>
      <w:bookmarkStart w:id="59" w:name="81683.70580"/>
      <w:bookmarkEnd w:id="58"/>
      <w:bookmarkEnd w:id="59"/>
      <w:r w:rsidRPr="00377A2F">
        <w:t xml:space="preserve">Art. 14.051. ARREST BY PEACE OFFICER FROM OTHER JURISDICTION.  </w:t>
      </w:r>
    </w:p>
    <w:p w14:paraId="5F53AB1C" w14:textId="77777777" w:rsidR="00F23E21" w:rsidRDefault="00F23E21" w:rsidP="00377A2F"/>
    <w:p w14:paraId="6D9A630B" w14:textId="5E9398A4" w:rsidR="00377A2F" w:rsidRPr="00377A2F" w:rsidRDefault="00377A2F" w:rsidP="00377A2F">
      <w:r w:rsidRPr="00377A2F">
        <w:t>(a)  A peace officer commissioned and authorized by another state to make arrests for felonies who is in fresh pursuit of a person for the purpose of arresting that person for a felony may continue the pursuit into this state and arrest the person.</w:t>
      </w:r>
    </w:p>
    <w:p w14:paraId="2E5DDC94" w14:textId="77777777" w:rsidR="00F23E21" w:rsidRDefault="00F23E21" w:rsidP="00377A2F"/>
    <w:p w14:paraId="56D68585" w14:textId="27D841B7" w:rsidR="00377A2F" w:rsidRPr="00377A2F" w:rsidRDefault="00377A2F" w:rsidP="00377A2F">
      <w:r w:rsidRPr="00377A2F">
        <w:t>(b) In this article, "fresh pursuit" means a pursuit without unreasonable delay by a peace officer of a person the officer reasonably suspects has committed a felony.</w:t>
      </w:r>
    </w:p>
    <w:p w14:paraId="7ECD2823" w14:textId="5A2979E3" w:rsidR="00377A2F" w:rsidRDefault="00377A2F" w:rsidP="00377A2F"/>
    <w:p w14:paraId="1F9AD328" w14:textId="77777777" w:rsidR="00EF76DA" w:rsidRDefault="00EF76DA" w:rsidP="00EF76DA">
      <w:r w:rsidRPr="00EF76DA">
        <w:t xml:space="preserve">Art. 14.06. MUST TAKE OFFENDER BEFORE MAGISTRATE.  </w:t>
      </w:r>
    </w:p>
    <w:p w14:paraId="472C5EC3" w14:textId="77777777" w:rsidR="00EF76DA" w:rsidRDefault="00EF76DA" w:rsidP="00EF76DA"/>
    <w:p w14:paraId="74717F81" w14:textId="6B53C609" w:rsidR="00EF76DA" w:rsidRPr="00EF76DA" w:rsidRDefault="00EF76DA" w:rsidP="00EF76DA">
      <w:r w:rsidRPr="00EF76DA">
        <w:t xml:space="preserve">(a)  Except as otherwise provided by this article, in each case enumerated in this Code, the person making the arrest or the person having custody of the person arrested shall take the person arrested or have him taken without unnecessary delay, but not later than 48 hours after the person is arrested, before the magistrate who may have ordered the arrest, before some magistrate of the county where the arrest was made without an order, or, to provide more expeditiously to the person arrested the warnings described by Article </w:t>
      </w:r>
      <w:r w:rsidRPr="00B43511">
        <w:t>15.17</w:t>
      </w:r>
      <w:r w:rsidRPr="00EF76DA">
        <w:t xml:space="preserve"> of this Code, before a magistrate in any other county of this state. The magistrate shall immediately perform the duties described in Article </w:t>
      </w:r>
      <w:r w:rsidRPr="00B43511">
        <w:t>15.17</w:t>
      </w:r>
      <w:r w:rsidRPr="00EF76DA">
        <w:t xml:space="preserve"> of this Code.</w:t>
      </w:r>
    </w:p>
    <w:p w14:paraId="7EE10B29" w14:textId="77777777" w:rsidR="00EF76DA" w:rsidRDefault="00EF76DA" w:rsidP="00EF76DA"/>
    <w:p w14:paraId="41356449" w14:textId="786E0D9E" w:rsidR="00EF76DA" w:rsidRPr="00EF76DA" w:rsidRDefault="00EF76DA" w:rsidP="00EF76DA">
      <w:r w:rsidRPr="00EF76DA">
        <w:t xml:space="preserve">(b)  A peace officer who is charging a person, including a child, with committing an offense that is a Class C misdemeanor, other than an offense under Section </w:t>
      </w:r>
      <w:r w:rsidRPr="00B43511">
        <w:t>49.02</w:t>
      </w:r>
      <w:r w:rsidRPr="00EF76DA">
        <w:t>, Penal Code, may, instead of taking the person before a magistrate, issue a citation to the person that contains:</w:t>
      </w:r>
    </w:p>
    <w:p w14:paraId="42E332ED" w14:textId="77777777" w:rsidR="00EF76DA" w:rsidRDefault="00EF76DA" w:rsidP="00EF76DA"/>
    <w:p w14:paraId="38551811" w14:textId="1A762E84" w:rsidR="00EF76DA" w:rsidRPr="00EF76DA" w:rsidRDefault="00EF76DA" w:rsidP="00EF76DA">
      <w:r w:rsidRPr="00EF76DA">
        <w:t>(1)  written notice of the time and place the person must appear before a magistrate;</w:t>
      </w:r>
    </w:p>
    <w:p w14:paraId="33890BF5" w14:textId="77777777" w:rsidR="00EF76DA" w:rsidRPr="00EF76DA" w:rsidRDefault="00EF76DA" w:rsidP="00EF76DA">
      <w:r w:rsidRPr="00EF76DA">
        <w:t>(2)  the name and address of the person charged;</w:t>
      </w:r>
    </w:p>
    <w:p w14:paraId="2B9C904B" w14:textId="77777777" w:rsidR="00EF76DA" w:rsidRPr="00EF76DA" w:rsidRDefault="00EF76DA" w:rsidP="00EF76DA">
      <w:r w:rsidRPr="00EF76DA">
        <w:t>(3)  the offense charged;</w:t>
      </w:r>
    </w:p>
    <w:p w14:paraId="3058625E" w14:textId="77777777" w:rsidR="00EF76DA" w:rsidRPr="00EF76DA" w:rsidRDefault="00EF76DA" w:rsidP="00EF76DA">
      <w:r w:rsidRPr="00EF76DA">
        <w:t>(4)  information regarding the alternatives to the full payment of any fine or costs assessed against the person, if the person is convicted of the offense and is unable to pay that amount; and</w:t>
      </w:r>
    </w:p>
    <w:p w14:paraId="49C270D0" w14:textId="77777777" w:rsidR="00EF76DA" w:rsidRPr="00EF76DA" w:rsidRDefault="00EF76DA" w:rsidP="00EF76DA">
      <w:r w:rsidRPr="00EF76DA">
        <w:t>(5)  the following admonishment, in boldfaced or underlined type or in capital letters:</w:t>
      </w:r>
    </w:p>
    <w:p w14:paraId="3A46D80E" w14:textId="77777777" w:rsidR="00EF76DA" w:rsidRDefault="00EF76DA" w:rsidP="00EF76DA"/>
    <w:p w14:paraId="436EAC09" w14:textId="66D3720C" w:rsidR="00EF76DA" w:rsidRPr="00EF76DA" w:rsidRDefault="00EF76DA" w:rsidP="00EF76DA">
      <w:r w:rsidRPr="00EF76DA">
        <w:t xml:space="preserve">"If you are convicted of a misdemeanor offense involving violence where you are or were a spouse, intimate partner, parent, or guardian of the victim or are or were involved in another, similar relationship with the victim, it may be unlawful for you to possess or purchase a firearm, including a handgun or long gun, or ammunition, pursuant to federal law under 18 U.S.C. Section 922(g)(9) or Section </w:t>
      </w:r>
      <w:r w:rsidRPr="00B43511">
        <w:t>46.04</w:t>
      </w:r>
      <w:r w:rsidRPr="00EF76DA">
        <w:t>(b), Texas Penal Code.  If you have any questions whether these laws make it illegal for you to possess or purchase a firearm, you should consult an attorney."</w:t>
      </w:r>
    </w:p>
    <w:p w14:paraId="5E03BEE2" w14:textId="77777777" w:rsidR="00EF76DA" w:rsidRDefault="00EF76DA" w:rsidP="00EF76DA"/>
    <w:p w14:paraId="07CAB242" w14:textId="4ADB66CE" w:rsidR="00EF76DA" w:rsidRPr="00EF76DA" w:rsidRDefault="00EF76DA" w:rsidP="00EF76DA">
      <w:r w:rsidRPr="00EF76DA">
        <w:t>(c)  If the person resides in the county where the offense occurred, a peace officer who is charging a person with committing an offense that is a Class A or B misdemeanor may, instead of taking the person before a magistrate, issue a citation to the person that contains written notice of the time and place the person must appear before a magistrate of this state as described by Subsection (a), the name and address of the person charged, and the offense charged.</w:t>
      </w:r>
    </w:p>
    <w:p w14:paraId="0625516A" w14:textId="77777777" w:rsidR="00EF76DA" w:rsidRPr="00EF76DA" w:rsidRDefault="00EF76DA" w:rsidP="00EF76DA">
      <w:r w:rsidRPr="00EF76DA">
        <w:t>(d)  Subsection (c) applies only to a person charged with committing an offense under:</w:t>
      </w:r>
    </w:p>
    <w:p w14:paraId="60B11544" w14:textId="6DC6738C" w:rsidR="00EF76DA" w:rsidRDefault="00EF76DA" w:rsidP="00EF76DA">
      <w:r w:rsidRPr="00EF76DA">
        <w:t>(1)  Section 481.121, Health and Safety Code, if the offense is punishable under Subsection (b)(1) or (2) of that section;</w:t>
      </w:r>
    </w:p>
    <w:p w14:paraId="714BA716" w14:textId="77777777" w:rsidR="00EF76DA" w:rsidRPr="00EF76DA" w:rsidRDefault="00EF76DA" w:rsidP="00EF76DA"/>
    <w:p w14:paraId="0489AFAB" w14:textId="396902E6" w:rsidR="00EF76DA" w:rsidRPr="00EF76DA" w:rsidRDefault="00EF76DA" w:rsidP="00EF76DA">
      <w:r w:rsidRPr="00EF76DA">
        <w:t>(1-</w:t>
      </w:r>
      <w:proofErr w:type="gramStart"/>
      <w:r w:rsidRPr="00EF76DA">
        <w:t>a)  Section</w:t>
      </w:r>
      <w:proofErr w:type="gramEnd"/>
      <w:r w:rsidRPr="00EF76DA">
        <w:t xml:space="preserve"> 481.1161, Health and Safety Code, if the offense is punishable under Subsection (b)(1) or (2) of that section;</w:t>
      </w:r>
    </w:p>
    <w:p w14:paraId="19219E90" w14:textId="77777777" w:rsidR="00EF76DA" w:rsidRDefault="00EF76DA" w:rsidP="00EF76DA"/>
    <w:p w14:paraId="3124DE0E" w14:textId="18367F44" w:rsidR="00EF76DA" w:rsidRPr="00EF76DA" w:rsidRDefault="00EF76DA" w:rsidP="00EF76DA">
      <w:r w:rsidRPr="00EF76DA">
        <w:t>(2)  Section 28.03, Penal Code, if the offense is punishable under Subsection (b)(2) of that section;</w:t>
      </w:r>
    </w:p>
    <w:p w14:paraId="7F10EF13" w14:textId="77777777" w:rsidR="00EF76DA" w:rsidRDefault="00EF76DA" w:rsidP="00EF76DA"/>
    <w:p w14:paraId="6E679BFF" w14:textId="570B89EB" w:rsidR="00EF76DA" w:rsidRPr="00EF76DA" w:rsidRDefault="00EF76DA" w:rsidP="00EF76DA">
      <w:r w:rsidRPr="00EF76DA">
        <w:t>(3)  Section 28.08, Penal Code, if the offense is punishable under Subsection (b)(2) or (3) of that section;</w:t>
      </w:r>
    </w:p>
    <w:p w14:paraId="5D745440" w14:textId="77777777" w:rsidR="00EF76DA" w:rsidRDefault="00EF76DA" w:rsidP="00EF76DA"/>
    <w:p w14:paraId="17D86878" w14:textId="31B7A21E" w:rsidR="00EF76DA" w:rsidRPr="00EF76DA" w:rsidRDefault="00EF76DA" w:rsidP="00EF76DA">
      <w:r w:rsidRPr="00EF76DA">
        <w:t>(4)  Section 31.03, Penal Code, if the offense is punishable under Subsection (e)(2)(A) of that section;</w:t>
      </w:r>
    </w:p>
    <w:p w14:paraId="36A1D628" w14:textId="77777777" w:rsidR="00EF76DA" w:rsidRDefault="00EF76DA" w:rsidP="00EF76DA"/>
    <w:p w14:paraId="642C8D8C" w14:textId="7B8DE281" w:rsidR="00EF76DA" w:rsidRPr="00EF76DA" w:rsidRDefault="00EF76DA" w:rsidP="00EF76DA">
      <w:r w:rsidRPr="00EF76DA">
        <w:t>(5)  Section 31.04, Penal Code, if the offense is punishable under Subsection (e)(2) of that section;</w:t>
      </w:r>
    </w:p>
    <w:p w14:paraId="44F9045E" w14:textId="77777777" w:rsidR="00EF76DA" w:rsidRDefault="00EF76DA" w:rsidP="00EF76DA"/>
    <w:p w14:paraId="1C3F186A" w14:textId="213CC17A" w:rsidR="00EF76DA" w:rsidRPr="00EF76DA" w:rsidRDefault="00EF76DA" w:rsidP="00EF76DA">
      <w:r w:rsidRPr="00EF76DA">
        <w:t>(6)  Section 38.114, Penal Code, if the offense is punishable as a Class B misdemeanor; or</w:t>
      </w:r>
    </w:p>
    <w:p w14:paraId="6F60AD68" w14:textId="77777777" w:rsidR="00EF76DA" w:rsidRDefault="00EF76DA" w:rsidP="00EF76DA"/>
    <w:p w14:paraId="3B986B35" w14:textId="0628FEDF" w:rsidR="00EF76DA" w:rsidRPr="00EF76DA" w:rsidRDefault="00EF76DA" w:rsidP="00EF76DA">
      <w:r w:rsidRPr="00EF76DA">
        <w:t>(7)  Section 521.457, Transportation Code.</w:t>
      </w:r>
    </w:p>
    <w:p w14:paraId="0435DAA7" w14:textId="2111DC56" w:rsidR="00EF76DA" w:rsidRDefault="00EF76DA" w:rsidP="00377A2F"/>
    <w:p w14:paraId="453E9467" w14:textId="77777777" w:rsidR="00EF76DA" w:rsidRPr="00377A2F" w:rsidRDefault="00EF76DA" w:rsidP="00377A2F"/>
    <w:p w14:paraId="2E50127C" w14:textId="7E55E01D" w:rsidR="00F23E21" w:rsidRDefault="00F23E21" w:rsidP="00377A2F">
      <w:r w:rsidRPr="00F23E21">
        <w:t xml:space="preserve">Art. 18.16. PREVENTING CONSEQUENCES OF THEFT. </w:t>
      </w:r>
    </w:p>
    <w:p w14:paraId="3F83B2BE" w14:textId="77777777" w:rsidR="00EF76DA" w:rsidRDefault="00EF76DA" w:rsidP="00377A2F"/>
    <w:p w14:paraId="32962337" w14:textId="5E599904" w:rsidR="00377A2F" w:rsidRDefault="00F23E21" w:rsidP="00377A2F">
      <w:r w:rsidRPr="00086494">
        <w:rPr>
          <w:b/>
          <w:bCs/>
        </w:rPr>
        <w:t>Any</w:t>
      </w:r>
      <w:r w:rsidRPr="00F23E21">
        <w:t xml:space="preserve"> person has a right to prevent the consequences of theft by seizing any personal property that has been stolen and bringing it, with the person suspected of committing the theft, if that person can be taken, before a magistrate for examination, or delivering the property and the person suspected of committing the theft to a peace officer for that purpose. To justify a seizure under this article, there must be reasonable ground to believe the property is stolen, and the seizure must be openly made and the proceedings had without delay.</w:t>
      </w:r>
    </w:p>
    <w:p w14:paraId="6E2D63C6" w14:textId="77777777" w:rsidR="00F23E21" w:rsidRDefault="00F23E21" w:rsidP="00377A2F"/>
    <w:p w14:paraId="1409CBB6" w14:textId="330244D7" w:rsidR="0032259D" w:rsidRDefault="00EF76DA" w:rsidP="00EF76DA">
      <w:r w:rsidRPr="0032259D">
        <w:t>UNIFORM CRIMINAL EXTRADITION ACT - CCP 51.13, SEC. 14</w:t>
      </w:r>
    </w:p>
    <w:p w14:paraId="7A1E80CD" w14:textId="7F403C58" w:rsidR="00EF76DA" w:rsidRDefault="00EF76DA" w:rsidP="00EF76DA"/>
    <w:p w14:paraId="5E57F02E" w14:textId="7917B768" w:rsidR="00EF76DA" w:rsidRDefault="00EF76DA" w:rsidP="00EF76DA">
      <w:r w:rsidRPr="00EF76DA">
        <w:t>Sec. 14. ARREST WITHOUT A WARRANT. The arrest of a person may be lawfully made also by any peace officer or private person, without a warrant upon reasonable information that the accused stands charged in the courts of a State with a crime punishable by death or imprisonment for a term exceeding one year, but when so arrested the accused must be taken before a judge or magistrate with all practicable speed and complaint must be made against him under oath setting forth the ground for the arrest as in the preceding section; and thereafter his answer shall be heard as if he had been arrested on a warrant.</w:t>
      </w:r>
    </w:p>
    <w:p w14:paraId="1DE3FFAD" w14:textId="4ED46318" w:rsidR="00EF76DA" w:rsidRDefault="00EF76DA" w:rsidP="00EF76DA"/>
    <w:p w14:paraId="44EA61FD" w14:textId="3902AFF5" w:rsidR="00EF76DA" w:rsidRDefault="00EF76DA" w:rsidP="00EF76DA">
      <w:r w:rsidRPr="00EF76DA">
        <w:t xml:space="preserve">Art. 1.21. PRIVILEGE OF LEGISLATORS. Senators and Representatives shall, except in cases of </w:t>
      </w:r>
      <w:r w:rsidRPr="00086494">
        <w:rPr>
          <w:b/>
          <w:bCs/>
        </w:rPr>
        <w:t>treason, felony or breach of the peace</w:t>
      </w:r>
      <w:r w:rsidRPr="00EF76DA">
        <w:t>, be privileged from arrest during the session of the Legislature, and in going to and returning from the same, allowing one day for every twenty miles such member may reside from the place at which the Legislature is convened.</w:t>
      </w:r>
    </w:p>
    <w:p w14:paraId="73E55600" w14:textId="77777777" w:rsidR="009543BA" w:rsidRDefault="009543BA" w:rsidP="00EF76DA"/>
    <w:p w14:paraId="56D8B97E" w14:textId="60569029" w:rsidR="0032259D" w:rsidRDefault="00EF76DA" w:rsidP="00EF76DA">
      <w:r w:rsidRPr="0032259D">
        <w:t>DIPLOMATIC IMMUNITY- 22 USC 254 DIPLOMATIC RELATIONS ACT</w:t>
      </w:r>
    </w:p>
    <w:p w14:paraId="7D929573" w14:textId="77777777" w:rsidR="00EF76DA" w:rsidRDefault="00EF76DA" w:rsidP="00EF76DA">
      <w:pPr>
        <w:rPr>
          <w:b/>
          <w:bCs/>
        </w:rPr>
      </w:pPr>
    </w:p>
    <w:p w14:paraId="400E5A4D" w14:textId="2C31623D" w:rsidR="00EF76DA" w:rsidRPr="0032259D" w:rsidRDefault="00EF76DA" w:rsidP="00EF76DA">
      <w:r w:rsidRPr="00EF76DA">
        <w:t>Diplomatic immunity is a form of legal immunity that ensures diplomats are given safe passage and are considered not susceptible to lawsuit or prosecution under the host country's laws, although they may still be expelled. Modern diplomatic immunity was codified as international law in the Vienna Convention on Diplomatic Relations (1961) which has been ratified by all but a handful of nations. The concept and custom of diplomatic immunity dates back thousands of years. Many principles of diplomatic immunity are now considered to be customary law. Diplomatic immunity was developed to allow for the maintenance of government relations, including during periods of difficulties and armed conflict. When receiving diplomats, who formally represent the sovereign, the receiving head of state grants certain privileges and immunities to ensure they may effectively carry out their duties, on the understanding that these are provided on a reciprocal basis.</w:t>
      </w:r>
    </w:p>
    <w:p w14:paraId="2DDE9C2B" w14:textId="14FFAF14" w:rsidR="003F5244" w:rsidRDefault="003F5244">
      <w:r>
        <w:br w:type="page"/>
      </w:r>
    </w:p>
    <w:p w14:paraId="5019E913" w14:textId="652C9E25" w:rsidR="00A253D4" w:rsidRDefault="00A253D4" w:rsidP="00E61A8C">
      <w:pPr>
        <w:pStyle w:val="Heading1"/>
        <w:jc w:val="center"/>
      </w:pPr>
      <w:bookmarkStart w:id="60" w:name="_Toc46695891"/>
      <w:r>
        <w:lastRenderedPageBreak/>
        <w:t>Custodial Statements</w:t>
      </w:r>
      <w:bookmarkEnd w:id="60"/>
    </w:p>
    <w:p w14:paraId="50DDB9C5" w14:textId="7BBBDAA3" w:rsidR="00E57774" w:rsidRDefault="00E57774" w:rsidP="00E57774"/>
    <w:p w14:paraId="70BFA050" w14:textId="77777777" w:rsidR="00E57774" w:rsidRPr="00E57774" w:rsidRDefault="00E57774" w:rsidP="00E57774"/>
    <w:p w14:paraId="0D0F545F" w14:textId="229D1DAD" w:rsidR="00A253D4" w:rsidRDefault="00E57774" w:rsidP="00E57774">
      <w:pPr>
        <w:jc w:val="center"/>
      </w:pPr>
      <w:r>
        <w:rPr>
          <w:noProof/>
        </w:rPr>
        <w:drawing>
          <wp:inline distT="0" distB="0" distL="0" distR="0" wp14:anchorId="00883CE2" wp14:editId="3D6C4368">
            <wp:extent cx="4791075" cy="2694979"/>
            <wp:effectExtent l="0" t="0" r="0" b="0"/>
            <wp:docPr id="13" name="Picture 13" descr="Man found guilty of killing visiting Chinese scholar Yingy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n found guilty of killing visiting Chinese scholar Yingying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02937" cy="2701651"/>
                    </a:xfrm>
                    <a:prstGeom prst="rect">
                      <a:avLst/>
                    </a:prstGeom>
                    <a:noFill/>
                    <a:ln>
                      <a:noFill/>
                    </a:ln>
                  </pic:spPr>
                </pic:pic>
              </a:graphicData>
            </a:graphic>
          </wp:inline>
        </w:drawing>
      </w:r>
    </w:p>
    <w:p w14:paraId="081F8D86" w14:textId="77777777" w:rsidR="00E57774" w:rsidRDefault="00E57774" w:rsidP="00E57774">
      <w:pPr>
        <w:pStyle w:val="ListParagraph"/>
        <w:rPr>
          <w:rFonts w:eastAsia="Times New Roman" w:cs="Arial"/>
        </w:rPr>
      </w:pPr>
    </w:p>
    <w:p w14:paraId="37E5B268" w14:textId="02761C12" w:rsidR="00E61A8C" w:rsidRPr="00A67B6E" w:rsidRDefault="00E61A8C" w:rsidP="00267453">
      <w:pPr>
        <w:pStyle w:val="ListParagraph"/>
        <w:numPr>
          <w:ilvl w:val="0"/>
          <w:numId w:val="2"/>
        </w:numPr>
        <w:rPr>
          <w:rFonts w:ascii="Times New Roman" w:eastAsia="Times New Roman" w:hAnsi="Times New Roman" w:cs="Times New Roman"/>
        </w:rPr>
      </w:pPr>
      <w:r w:rsidRPr="00A67B6E">
        <w:rPr>
          <w:rFonts w:ascii="Times New Roman" w:eastAsia="Times New Roman" w:hAnsi="Times New Roman" w:cs="Times New Roman"/>
        </w:rPr>
        <w:t xml:space="preserve">Peace officers must respect the citizen’s right against self-incrimination as protected by the U.S. Constitution’s Fifth Amendment. </w:t>
      </w:r>
    </w:p>
    <w:p w14:paraId="01FA1E7F" w14:textId="0CD33016" w:rsidR="00E61A8C" w:rsidRPr="00A67B6E" w:rsidRDefault="00E61A8C" w:rsidP="00267453">
      <w:pPr>
        <w:pStyle w:val="ListParagraph"/>
        <w:numPr>
          <w:ilvl w:val="0"/>
          <w:numId w:val="2"/>
        </w:numPr>
        <w:rPr>
          <w:rFonts w:ascii="Times New Roman" w:eastAsia="Times New Roman" w:hAnsi="Times New Roman" w:cs="Times New Roman"/>
        </w:rPr>
      </w:pPr>
      <w:r w:rsidRPr="00A67B6E">
        <w:rPr>
          <w:rFonts w:ascii="Times New Roman" w:eastAsia="Times New Roman" w:hAnsi="Times New Roman" w:cs="Times New Roman"/>
        </w:rPr>
        <w:t xml:space="preserve">Therefore, persons in </w:t>
      </w:r>
      <w:r w:rsidRPr="00086494">
        <w:rPr>
          <w:rFonts w:ascii="Times New Roman" w:eastAsia="Times New Roman" w:hAnsi="Times New Roman" w:cs="Times New Roman"/>
          <w:b/>
          <w:bCs/>
        </w:rPr>
        <w:t>custody</w:t>
      </w:r>
      <w:r w:rsidRPr="00A67B6E">
        <w:rPr>
          <w:rFonts w:ascii="Times New Roman" w:eastAsia="Times New Roman" w:hAnsi="Times New Roman" w:cs="Times New Roman"/>
        </w:rPr>
        <w:t xml:space="preserve"> prior to </w:t>
      </w:r>
      <w:r w:rsidRPr="00086494">
        <w:rPr>
          <w:rFonts w:ascii="Times New Roman" w:eastAsia="Times New Roman" w:hAnsi="Times New Roman" w:cs="Times New Roman"/>
          <w:b/>
          <w:bCs/>
        </w:rPr>
        <w:t>interrogation</w:t>
      </w:r>
      <w:r w:rsidRPr="00A67B6E">
        <w:rPr>
          <w:rFonts w:ascii="Times New Roman" w:eastAsia="Times New Roman" w:hAnsi="Times New Roman" w:cs="Times New Roman"/>
        </w:rPr>
        <w:t xml:space="preserve"> must be clearly informed by peace officers that they have the right to remain silent and that anything they say can and will be used against them in court.</w:t>
      </w:r>
    </w:p>
    <w:p w14:paraId="73709206" w14:textId="1AF24CD0" w:rsidR="00E61A8C" w:rsidRPr="00A67B6E" w:rsidRDefault="00E61A8C" w:rsidP="00267453">
      <w:pPr>
        <w:pStyle w:val="ListParagraph"/>
        <w:numPr>
          <w:ilvl w:val="0"/>
          <w:numId w:val="2"/>
        </w:numPr>
        <w:rPr>
          <w:rFonts w:ascii="Times New Roman" w:eastAsia="Times New Roman" w:hAnsi="Times New Roman" w:cs="Times New Roman"/>
        </w:rPr>
      </w:pPr>
      <w:r w:rsidRPr="00A67B6E">
        <w:rPr>
          <w:rFonts w:ascii="Times New Roman" w:eastAsia="Times New Roman" w:hAnsi="Times New Roman" w:cs="Times New Roman"/>
        </w:rPr>
        <w:t>These Miranda warnings also require peace officers to advise persons in custody prior to interrogation that they have the right to an attorney and that if they cannot afford an attorney, one will be appointed to represent them. Miranda v. Arizona, 384 U.S. 436 (1966).</w:t>
      </w:r>
    </w:p>
    <w:p w14:paraId="409EF09C" w14:textId="52417937" w:rsidR="00E61A8C" w:rsidRPr="00A67B6E" w:rsidRDefault="00E61A8C" w:rsidP="00267453">
      <w:pPr>
        <w:pStyle w:val="ListParagraph"/>
        <w:numPr>
          <w:ilvl w:val="0"/>
          <w:numId w:val="2"/>
        </w:numPr>
        <w:rPr>
          <w:rFonts w:ascii="Times New Roman" w:eastAsia="Times New Roman" w:hAnsi="Times New Roman" w:cs="Times New Roman"/>
        </w:rPr>
      </w:pPr>
      <w:r w:rsidRPr="00A67B6E">
        <w:rPr>
          <w:rFonts w:ascii="Times New Roman" w:eastAsia="Times New Roman" w:hAnsi="Times New Roman" w:cs="Times New Roman"/>
        </w:rPr>
        <w:t xml:space="preserve">Once persons in custody indicate their right to remain silent, interrogations </w:t>
      </w:r>
      <w:r w:rsidRPr="007D177F">
        <w:rPr>
          <w:rFonts w:ascii="Times New Roman" w:eastAsia="Times New Roman" w:hAnsi="Times New Roman" w:cs="Times New Roman"/>
          <w:b/>
          <w:bCs/>
        </w:rPr>
        <w:t>must</w:t>
      </w:r>
      <w:r w:rsidRPr="00A67B6E">
        <w:rPr>
          <w:rFonts w:ascii="Times New Roman" w:eastAsia="Times New Roman" w:hAnsi="Times New Roman" w:cs="Times New Roman"/>
        </w:rPr>
        <w:t xml:space="preserve"> cease.  If the persons in custody request an attorney, the interrogations must cease until an attorney is present or, alternatively, until there is at least a fourteen-day break in Miranda custody.  Maryland v. Shatzer, 130 US. 1213 (2010).</w:t>
      </w:r>
      <w:r w:rsidR="008743B2">
        <w:rPr>
          <w:rStyle w:val="FootnoteReference"/>
          <w:rFonts w:ascii="Times New Roman" w:eastAsia="Times New Roman" w:hAnsi="Times New Roman" w:cs="Times New Roman"/>
        </w:rPr>
        <w:footnoteReference w:id="13"/>
      </w:r>
      <w:r w:rsidRPr="00A67B6E">
        <w:rPr>
          <w:rFonts w:ascii="Times New Roman" w:eastAsia="Times New Roman" w:hAnsi="Times New Roman" w:cs="Times New Roman"/>
        </w:rPr>
        <w:t xml:space="preserve"> </w:t>
      </w:r>
    </w:p>
    <w:p w14:paraId="76F286FA" w14:textId="5A839C00" w:rsidR="002176B2" w:rsidRPr="002176B2" w:rsidRDefault="00442B3F" w:rsidP="002176B2">
      <w:pPr>
        <w:jc w:val="center"/>
        <w:rPr>
          <w:rFonts w:eastAsia="Times New Roman" w:cs="Arial"/>
        </w:rPr>
      </w:pPr>
      <w:r>
        <w:rPr>
          <w:noProof/>
        </w:rPr>
        <mc:AlternateContent>
          <mc:Choice Requires="wps">
            <w:drawing>
              <wp:anchor distT="91440" distB="91440" distL="114300" distR="114300" simplePos="0" relativeHeight="251673600" behindDoc="0" locked="0" layoutInCell="1" allowOverlap="1" wp14:anchorId="35F73715" wp14:editId="60E826E8">
                <wp:simplePos x="0" y="0"/>
                <wp:positionH relativeFrom="margin">
                  <wp:align>center</wp:align>
                </wp:positionH>
                <wp:positionV relativeFrom="paragraph">
                  <wp:posOffset>290195</wp:posOffset>
                </wp:positionV>
                <wp:extent cx="3474720" cy="742950"/>
                <wp:effectExtent l="0" t="0" r="0" b="0"/>
                <wp:wrapTopAndBottom/>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742950"/>
                        </a:xfrm>
                        <a:prstGeom prst="rect">
                          <a:avLst/>
                        </a:prstGeom>
                        <a:noFill/>
                        <a:ln w="9525">
                          <a:noFill/>
                          <a:miter lim="800000"/>
                          <a:headEnd/>
                          <a:tailEnd/>
                        </a:ln>
                      </wps:spPr>
                      <wps:txbx>
                        <w:txbxContent>
                          <w:p w14:paraId="313B6987" w14:textId="5B1F95C9" w:rsidR="00AB3ADC" w:rsidRDefault="00AB3ADC" w:rsidP="00442B3F">
                            <w:pPr>
                              <w:pBdr>
                                <w:top w:val="single" w:sz="24" w:space="8" w:color="5B9BD5" w:themeColor="accent1"/>
                                <w:bottom w:val="single" w:sz="24" w:space="8" w:color="5B9BD5" w:themeColor="accent1"/>
                              </w:pBdr>
                              <w:rPr>
                                <w:i/>
                                <w:iCs/>
                                <w:color w:val="5B9BD5" w:themeColor="accent1"/>
                              </w:rPr>
                            </w:pPr>
                            <w:r>
                              <w:rPr>
                                <w:i/>
                                <w:iCs/>
                                <w:color w:val="5B9BD5" w:themeColor="accent1"/>
                              </w:rPr>
                              <w:t>The Miranda “Triggers” are CUSTODY and INTERROGATION</w:t>
                            </w:r>
                          </w:p>
                        </w:txbxContent>
                      </wps:txbx>
                      <wps:bodyPr rot="0" vert="horz" wrap="square" lIns="91440" tIns="45720" rIns="91440" bIns="45720" anchor="t" anchorCtr="0">
                        <a:noAutofit/>
                      </wps:bodyPr>
                    </wps:wsp>
                  </a:graphicData>
                </a:graphic>
                <wp14:sizeRelH relativeFrom="margin">
                  <wp14:pctWidth>58500</wp14:pctWidth>
                </wp14:sizeRelH>
                <wp14:sizeRelV relativeFrom="margin">
                  <wp14:pctHeight>0</wp14:pctHeight>
                </wp14:sizeRelV>
              </wp:anchor>
            </w:drawing>
          </mc:Choice>
          <mc:Fallback>
            <w:pict>
              <v:shape w14:anchorId="35F73715" id="_x0000_s1036" type="#_x0000_t202" style="position:absolute;left:0;text-align:left;margin-left:0;margin-top:22.85pt;width:273.6pt;height:58.5pt;z-index:251673600;visibility:visible;mso-wrap-style:square;mso-width-percent:585;mso-height-percent:0;mso-wrap-distance-left:9pt;mso-wrap-distance-top:7.2pt;mso-wrap-distance-right:9pt;mso-wrap-distance-bottom:7.2pt;mso-position-horizontal:center;mso-position-horizontal-relative:margin;mso-position-vertical:absolute;mso-position-vertical-relative:text;mso-width-percent:585;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kLx+wEAANQDAAAOAAAAZHJzL2Uyb0RvYy54bWysU8tu2zAQvBfoPxC817JduY4Fy0GaNEWB&#10;9AGk/YA1RVlESS5L0pbcr8+SchyjvRXVgSC52tmd2eH6ejCaHaQPCm3NZ5MpZ9IKbJTd1fzH9/s3&#10;V5yFCLYBjVbW/CgDv968frXuXSXn2KFupGcEYkPVu5p3MbqqKILopIEwQSctBVv0BiId/a5oPPSE&#10;bnQxn07fFT36xnkUMgS6vRuDfJPx21aK+LVtg4xM15x6i3n1ed2mtdisodp5cJ0SpzbgH7owoCwV&#10;PUPdQQS29+ovKKOEx4BtnAg0BbatEjJzIDaz6R9sHjtwMnMhcYI7yxT+H6z4cnh03zyLw3scaICZ&#10;RHAPKH4GZvG2A7uTN95j30loqPAsSVb0LlSn1CR1qEIC2fafsaEhwz5iBhpab5IqxJMROg3geBZd&#10;DpEJunxbLsvlnEKCYstyvlrkqRRQPWc7H+JHiYalTc09DTWjw+EhxNQNVM+/pGIW75XWebDasr7m&#10;q8V8kRMuIkZF8p1WpuZX0/SNTkgkP9gmJ0dQetxTAW1PrBPRkXIctgNTDeGn3CTCFpsjyeBxtBk9&#10;C9p06H9z1pPFah5+7cFLzvQnS1KuZmWZPJkP5SKL4C8j28sIWEFQNY+cjdvbmH08Ur4hyVuV1Xjp&#10;5NQyWSeLdLJ58ublOf/18hg3TwAAAP//AwBQSwMEFAAGAAgAAAAhAHU8mx/dAAAABwEAAA8AAABk&#10;cnMvZG93bnJldi54bWxMj81OwzAQhO9IvIO1SNyo0yhtIMSpKqRcONGWQ49uvE2ixusodn7g6VlO&#10;cBzNaOabfLfYTkw4+NaRgvUqAoFUOdNSreDzVD49g/BBk9GdI1TwhR52xf1drjPjZjrgdAy14BLy&#10;mVbQhNBnUvqqQav9yvVI7F3dYHVgOdTSDHrmctvJOIq20uqWeKHRPb41WN2Oo1UwlkO7f7nKKT2f&#10;D9/LezkntvxQ6vFh2b+CCLiEvzD84jM6FMx0cSMZLzoFfCQoSDYpCHY3SRqDuHBsG6cgi1z+5y9+&#10;AAAA//8DAFBLAQItABQABgAIAAAAIQC2gziS/gAAAOEBAAATAAAAAAAAAAAAAAAAAAAAAABbQ29u&#10;dGVudF9UeXBlc10ueG1sUEsBAi0AFAAGAAgAAAAhADj9If/WAAAAlAEAAAsAAAAAAAAAAAAAAAAA&#10;LwEAAF9yZWxzLy5yZWxzUEsBAi0AFAAGAAgAAAAhAC6KQvH7AQAA1AMAAA4AAAAAAAAAAAAAAAAA&#10;LgIAAGRycy9lMm9Eb2MueG1sUEsBAi0AFAAGAAgAAAAhAHU8mx/dAAAABwEAAA8AAAAAAAAAAAAA&#10;AAAAVQQAAGRycy9kb3ducmV2LnhtbFBLBQYAAAAABAAEAPMAAABfBQAAAAA=&#10;" filled="f" stroked="f">
                <v:textbox>
                  <w:txbxContent>
                    <w:p w14:paraId="313B6987" w14:textId="5B1F95C9" w:rsidR="00AB3ADC" w:rsidRDefault="00AB3ADC" w:rsidP="00442B3F">
                      <w:pPr>
                        <w:pBdr>
                          <w:top w:val="single" w:sz="24" w:space="8" w:color="5B9BD5" w:themeColor="accent1"/>
                          <w:bottom w:val="single" w:sz="24" w:space="8" w:color="5B9BD5" w:themeColor="accent1"/>
                        </w:pBdr>
                        <w:rPr>
                          <w:i/>
                          <w:iCs/>
                          <w:color w:val="5B9BD5" w:themeColor="accent1"/>
                        </w:rPr>
                      </w:pPr>
                      <w:r>
                        <w:rPr>
                          <w:i/>
                          <w:iCs/>
                          <w:color w:val="5B9BD5" w:themeColor="accent1"/>
                        </w:rPr>
                        <w:t>The Miranda “Triggers” are CUSTODY and INTERROGATION</w:t>
                      </w:r>
                    </w:p>
                  </w:txbxContent>
                </v:textbox>
                <w10:wrap type="topAndBottom" anchorx="margin"/>
              </v:shape>
            </w:pict>
          </mc:Fallback>
        </mc:AlternateContent>
      </w:r>
    </w:p>
    <w:p w14:paraId="0FABC827" w14:textId="04A8CB15" w:rsidR="00E57774" w:rsidRDefault="00E57774">
      <w:pPr>
        <w:rPr>
          <w:rFonts w:asciiTheme="majorHAnsi" w:eastAsiaTheme="majorEastAsia" w:hAnsiTheme="majorHAnsi" w:cstheme="majorBidi"/>
          <w:color w:val="2E74B5" w:themeColor="accent1" w:themeShade="BF"/>
          <w:sz w:val="32"/>
          <w:szCs w:val="32"/>
        </w:rPr>
      </w:pPr>
      <w:r>
        <w:br w:type="page"/>
      </w:r>
    </w:p>
    <w:p w14:paraId="39364930" w14:textId="05E8A878" w:rsidR="00A253D4" w:rsidRDefault="00E57774" w:rsidP="001D67B2">
      <w:pPr>
        <w:pStyle w:val="Heading1"/>
        <w:jc w:val="center"/>
      </w:pPr>
      <w:bookmarkStart w:id="61" w:name="_Toc46695892"/>
      <w:r>
        <w:lastRenderedPageBreak/>
        <w:t>F</w:t>
      </w:r>
      <w:r w:rsidR="00A253D4">
        <w:t>risks</w:t>
      </w:r>
      <w:bookmarkEnd w:id="61"/>
    </w:p>
    <w:p w14:paraId="53D0C0B1" w14:textId="0A7D20BE" w:rsidR="00E57774" w:rsidRDefault="00E57774" w:rsidP="00E57774"/>
    <w:p w14:paraId="7D5DD5B6" w14:textId="77777777" w:rsidR="00E57774" w:rsidRPr="00E57774" w:rsidRDefault="00E57774" w:rsidP="00E57774"/>
    <w:p w14:paraId="349F3678" w14:textId="5BBEEFB8" w:rsidR="00E57774" w:rsidRDefault="00E57774" w:rsidP="008C100E">
      <w:pPr>
        <w:jc w:val="center"/>
      </w:pPr>
      <w:r>
        <w:rPr>
          <w:noProof/>
        </w:rPr>
        <w:drawing>
          <wp:inline distT="0" distB="0" distL="0" distR="0" wp14:anchorId="46FF5CC1" wp14:editId="3EE4FAC4">
            <wp:extent cx="3286125" cy="2464594"/>
            <wp:effectExtent l="0" t="0" r="0" b="0"/>
            <wp:docPr id="15" name="Picture 15" descr="Police unions seek stop-and-frisk appeals ru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olice unions seek stop-and-frisk appeals ruli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1736" cy="2468802"/>
                    </a:xfrm>
                    <a:prstGeom prst="rect">
                      <a:avLst/>
                    </a:prstGeom>
                    <a:noFill/>
                    <a:ln>
                      <a:noFill/>
                    </a:ln>
                  </pic:spPr>
                </pic:pic>
              </a:graphicData>
            </a:graphic>
          </wp:inline>
        </w:drawing>
      </w:r>
    </w:p>
    <w:p w14:paraId="12800741" w14:textId="77777777" w:rsidR="00E57774" w:rsidRDefault="00E57774" w:rsidP="001D67B2">
      <w:pPr>
        <w:pStyle w:val="Heading2"/>
      </w:pPr>
    </w:p>
    <w:p w14:paraId="2F9C8BF1" w14:textId="600C9D52" w:rsidR="001D67B2" w:rsidRDefault="001D67B2" w:rsidP="001D67B2">
      <w:pPr>
        <w:pStyle w:val="Heading2"/>
      </w:pPr>
      <w:bookmarkStart w:id="62" w:name="_Toc46695893"/>
      <w:r>
        <w:t>Primary Case</w:t>
      </w:r>
      <w:bookmarkEnd w:id="62"/>
    </w:p>
    <w:p w14:paraId="3D6FC4B5" w14:textId="1872B354" w:rsidR="001D67B2" w:rsidRDefault="001D67B2" w:rsidP="001D67B2">
      <w:r>
        <w:t>Terry v. Ohio, which is also related to reasonable suspicion and temporary detention.</w:t>
      </w:r>
      <w:r w:rsidR="00D839F4">
        <w:t xml:space="preserve"> </w:t>
      </w:r>
      <w:r w:rsidR="00D839F4" w:rsidRPr="00D839F4">
        <w:t> According to the </w:t>
      </w:r>
      <w:r w:rsidR="00D839F4" w:rsidRPr="00D839F4">
        <w:rPr>
          <w:i/>
          <w:iCs/>
        </w:rPr>
        <w:t>Terry </w:t>
      </w:r>
      <w:r w:rsidR="00D839F4" w:rsidRPr="00D839F4">
        <w:t>court, a reasonable stop-and-frisk is one "in which a reasonably prudent officer is warranted in the circumstances of a given case in believing that his safety or that of others is endangered, he may make a reasonable search for weapons of the person believed by him to be armed and dangerous." </w:t>
      </w:r>
    </w:p>
    <w:p w14:paraId="0356587D" w14:textId="494C94D6" w:rsidR="00097E71" w:rsidRDefault="00097E71" w:rsidP="001D67B2"/>
    <w:p w14:paraId="19F6C0F8" w14:textId="6E314EB6" w:rsidR="00097E71" w:rsidRPr="00097E71" w:rsidRDefault="00097E71" w:rsidP="001D67B2">
      <w:pPr>
        <w:rPr>
          <w:b/>
          <w:bCs/>
        </w:rPr>
      </w:pPr>
      <w:r w:rsidRPr="00097E71">
        <w:t xml:space="preserve">Under the Fourth Amendment of the U.S. Constitution, a police officer may stop a suspect on the street and frisk him or her without probable cause to arrest, if the police officer has a reasonable suspicion that the person has committed, is committing, or is about to commit a crime and has a reasonable belief that the person </w:t>
      </w:r>
      <w:r w:rsidRPr="00097E71">
        <w:rPr>
          <w:b/>
          <w:bCs/>
        </w:rPr>
        <w:t>"may be armed and presently dangerous.”</w:t>
      </w:r>
    </w:p>
    <w:p w14:paraId="18375E50" w14:textId="77777777" w:rsidR="001D67B2" w:rsidRPr="001D67B2" w:rsidRDefault="001D67B2" w:rsidP="001D67B2"/>
    <w:p w14:paraId="2812E1BD" w14:textId="77777777" w:rsidR="001D67B2" w:rsidRPr="00103409" w:rsidRDefault="001D67B2" w:rsidP="001D67B2">
      <w:pPr>
        <w:pStyle w:val="Heading2"/>
      </w:pPr>
      <w:bookmarkStart w:id="63" w:name="_Toc46695894"/>
      <w:r w:rsidRPr="00103409">
        <w:t>Persons</w:t>
      </w:r>
      <w:bookmarkEnd w:id="63"/>
    </w:p>
    <w:p w14:paraId="776AD6E0" w14:textId="77777777" w:rsidR="001D67B2" w:rsidRPr="00103409" w:rsidRDefault="001D67B2" w:rsidP="001D67B2">
      <w:pPr>
        <w:pStyle w:val="Header"/>
        <w:tabs>
          <w:tab w:val="clear" w:pos="4320"/>
          <w:tab w:val="clear" w:pos="8640"/>
        </w:tabs>
        <w:rPr>
          <w:rFonts w:ascii="Times New Roman" w:hAnsi="Times New Roman"/>
        </w:rPr>
      </w:pPr>
      <w:r w:rsidRPr="00103409">
        <w:rPr>
          <w:rFonts w:ascii="Times New Roman" w:hAnsi="Times New Roman"/>
        </w:rPr>
        <w:t>Officers may pat down entire body, but the outside of clothing only at the beginning of the frisk.  If the officer detects a weapon, the officer may place her hand inside the clothing to retrieve the weapon.  Additionally, officers may now be able to retrieve non-weapon contraband if certain criteria are met.  In order for an officer to place their hands inside a suspect’s clothing during a frisk, without first feeling a weapon, the officer must be able to articulate that it was “immediately apparent” that the item she felt was contraband.</w:t>
      </w:r>
    </w:p>
    <w:p w14:paraId="58C2554F" w14:textId="77777777" w:rsidR="001D67B2" w:rsidRPr="00103409" w:rsidRDefault="001D67B2" w:rsidP="001D67B2">
      <w:pPr>
        <w:pStyle w:val="Header"/>
        <w:tabs>
          <w:tab w:val="clear" w:pos="4320"/>
          <w:tab w:val="clear" w:pos="8640"/>
        </w:tabs>
        <w:rPr>
          <w:rFonts w:ascii="Times New Roman" w:hAnsi="Times New Roman"/>
          <w:bCs/>
          <w:u w:val="single"/>
        </w:rPr>
      </w:pPr>
    </w:p>
    <w:p w14:paraId="324F9895" w14:textId="77777777" w:rsidR="001D67B2" w:rsidRPr="00103409" w:rsidRDefault="001D67B2" w:rsidP="001D67B2">
      <w:pPr>
        <w:pStyle w:val="Heading2"/>
      </w:pPr>
      <w:bookmarkStart w:id="64" w:name="_Toc46695895"/>
      <w:r w:rsidRPr="00103409">
        <w:t>Vehicles</w:t>
      </w:r>
      <w:bookmarkEnd w:id="64"/>
    </w:p>
    <w:p w14:paraId="329D60A6" w14:textId="1F9C0B4E" w:rsidR="001D67B2" w:rsidRPr="00103409" w:rsidRDefault="001D67B2" w:rsidP="001D67B2">
      <w:r>
        <w:t xml:space="preserve">A limited search of the passenger compartment of a motor vehicle for weapons.  See </w:t>
      </w:r>
      <w:r w:rsidRPr="00DA495A">
        <w:rPr>
          <w:i/>
        </w:rPr>
        <w:t>Michigan v. Long, 463 U.S. 1032 (1983).</w:t>
      </w:r>
      <w:r w:rsidR="005A409C">
        <w:rPr>
          <w:rStyle w:val="FootnoteReference"/>
          <w:i/>
        </w:rPr>
        <w:footnoteReference w:id="14"/>
      </w:r>
    </w:p>
    <w:p w14:paraId="5A9195F2" w14:textId="77777777" w:rsidR="001D67B2" w:rsidRPr="00103409" w:rsidRDefault="001D67B2" w:rsidP="001D67B2">
      <w:pPr>
        <w:rPr>
          <w:b/>
        </w:rPr>
      </w:pPr>
    </w:p>
    <w:p w14:paraId="52BF0E2A" w14:textId="0FFA63B7" w:rsidR="001D67B2" w:rsidRDefault="001D67B2" w:rsidP="001D67B2">
      <w:pPr>
        <w:pStyle w:val="Heading2"/>
      </w:pPr>
      <w:bookmarkStart w:id="65" w:name="_Toc46695896"/>
      <w:r>
        <w:t>Weapons</w:t>
      </w:r>
      <w:bookmarkEnd w:id="65"/>
    </w:p>
    <w:p w14:paraId="1E32565C" w14:textId="5EEA0497" w:rsidR="001D67B2" w:rsidRPr="00103409" w:rsidRDefault="001D67B2" w:rsidP="001D67B2">
      <w:r>
        <w:t>Weapons found during a frisk can be seized and arrests made.</w:t>
      </w:r>
    </w:p>
    <w:p w14:paraId="0C27BB0D" w14:textId="77777777" w:rsidR="001D67B2" w:rsidRPr="00103409" w:rsidRDefault="001D67B2" w:rsidP="001D67B2">
      <w:pPr>
        <w:tabs>
          <w:tab w:val="left" w:pos="360"/>
        </w:tabs>
        <w:ind w:left="270" w:hanging="270"/>
      </w:pPr>
    </w:p>
    <w:p w14:paraId="6B3F9AF7" w14:textId="77777777" w:rsidR="001D67B2" w:rsidRPr="00CD5538" w:rsidRDefault="001D67B2" w:rsidP="001D67B2">
      <w:pPr>
        <w:pStyle w:val="Heading2"/>
      </w:pPr>
      <w:bookmarkStart w:id="66" w:name="_Toc46695897"/>
      <w:r w:rsidRPr="00CD5538">
        <w:t>Plain feel/touch</w:t>
      </w:r>
      <w:bookmarkEnd w:id="66"/>
    </w:p>
    <w:p w14:paraId="0228ED3F" w14:textId="2C4A8B48" w:rsidR="001D67B2" w:rsidRDefault="001D67B2" w:rsidP="001D67B2">
      <w:pPr>
        <w:tabs>
          <w:tab w:val="left" w:pos="360"/>
        </w:tabs>
      </w:pPr>
      <w:r w:rsidRPr="00CD5538">
        <w:t>Contraband found during a frisk in which it was immediately apparent (by touch or feel) to the frisking officer that it was contraband may be admissible at trial.</w:t>
      </w:r>
      <w:r w:rsidR="005A409C">
        <w:t xml:space="preserve">  </w:t>
      </w:r>
      <w:r w:rsidR="005A409C">
        <w:rPr>
          <w:i/>
        </w:rPr>
        <w:t>S</w:t>
      </w:r>
      <w:r w:rsidRPr="00CD5538">
        <w:rPr>
          <w:i/>
        </w:rPr>
        <w:t>ee Minnesota v. Dickerson, 113 S</w:t>
      </w:r>
      <w:r w:rsidR="00086494">
        <w:rPr>
          <w:i/>
        </w:rPr>
        <w:t xml:space="preserve"> </w:t>
      </w:r>
      <w:r w:rsidRPr="00CD5538">
        <w:rPr>
          <w:i/>
        </w:rPr>
        <w:t>Ct 2130 (1993)</w:t>
      </w:r>
      <w:r w:rsidR="005A409C">
        <w:rPr>
          <w:i/>
        </w:rPr>
        <w:t>.</w:t>
      </w:r>
      <w:r w:rsidR="005A409C">
        <w:rPr>
          <w:rStyle w:val="FootnoteReference"/>
          <w:i/>
        </w:rPr>
        <w:footnoteReference w:id="15"/>
      </w:r>
      <w:r w:rsidRPr="00CD5538">
        <w:t xml:space="preserve"> </w:t>
      </w:r>
    </w:p>
    <w:p w14:paraId="4FBF9199" w14:textId="0C45A299" w:rsidR="0042138F" w:rsidRPr="00CD5538" w:rsidRDefault="0042138F" w:rsidP="0042138F">
      <w:pPr>
        <w:tabs>
          <w:tab w:val="left" w:pos="360"/>
        </w:tabs>
        <w:jc w:val="center"/>
      </w:pPr>
      <w:r>
        <w:rPr>
          <w:noProof/>
        </w:rPr>
        <w:drawing>
          <wp:inline distT="0" distB="0" distL="0" distR="0" wp14:anchorId="667B858C" wp14:editId="2BBF2E04">
            <wp:extent cx="5657850" cy="1685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57850" cy="1685925"/>
                    </a:xfrm>
                    <a:prstGeom prst="rect">
                      <a:avLst/>
                    </a:prstGeom>
                  </pic:spPr>
                </pic:pic>
              </a:graphicData>
            </a:graphic>
          </wp:inline>
        </w:drawing>
      </w:r>
    </w:p>
    <w:p w14:paraId="77223292" w14:textId="397F48C1" w:rsidR="001D67B2" w:rsidRPr="00103409" w:rsidRDefault="001D67B2" w:rsidP="001D67B2">
      <w:pPr>
        <w:pStyle w:val="Heading2"/>
        <w:rPr>
          <w:rFonts w:ascii="Times New Roman" w:hAnsi="Times New Roman"/>
        </w:rPr>
      </w:pPr>
      <w:bookmarkStart w:id="67" w:name="_Toc46695898"/>
      <w:r>
        <w:t>Force</w:t>
      </w:r>
      <w:bookmarkEnd w:id="67"/>
    </w:p>
    <w:p w14:paraId="75FAFD14" w14:textId="266A35AA" w:rsidR="001D67B2" w:rsidRDefault="001D67B2" w:rsidP="001D67B2">
      <w:pPr>
        <w:jc w:val="both"/>
        <w:rPr>
          <w:bCs/>
        </w:rPr>
      </w:pPr>
      <w:r>
        <w:rPr>
          <w:bCs/>
        </w:rPr>
        <w:t xml:space="preserve">A reasonable amount of force may be used to frisk. </w:t>
      </w:r>
    </w:p>
    <w:p w14:paraId="53998769" w14:textId="43EC9A04" w:rsidR="008C100E" w:rsidRDefault="008C100E">
      <w:pPr>
        <w:rPr>
          <w:bCs/>
        </w:rPr>
      </w:pPr>
      <w:r>
        <w:rPr>
          <w:bCs/>
        </w:rPr>
        <w:br w:type="page"/>
      </w:r>
    </w:p>
    <w:p w14:paraId="43877C53" w14:textId="16412C4A" w:rsidR="00A253D4" w:rsidRDefault="00A253D4" w:rsidP="005D3D6C">
      <w:pPr>
        <w:pStyle w:val="Heading1"/>
        <w:jc w:val="center"/>
      </w:pPr>
      <w:bookmarkStart w:id="68" w:name="_Toc46695899"/>
      <w:r>
        <w:lastRenderedPageBreak/>
        <w:t>Search – With Warrant</w:t>
      </w:r>
      <w:bookmarkEnd w:id="68"/>
    </w:p>
    <w:p w14:paraId="5D4CBD4A" w14:textId="77777777" w:rsidR="00E57774" w:rsidRPr="00E57774" w:rsidRDefault="00E57774" w:rsidP="00E57774"/>
    <w:p w14:paraId="3FB947E8" w14:textId="09FF5365" w:rsidR="00A253D4" w:rsidRDefault="00E57774" w:rsidP="00E57774">
      <w:pPr>
        <w:jc w:val="center"/>
      </w:pPr>
      <w:r>
        <w:rPr>
          <w:noProof/>
        </w:rPr>
        <w:drawing>
          <wp:inline distT="0" distB="0" distL="0" distR="0" wp14:anchorId="232EEE55" wp14:editId="5A7A05E6">
            <wp:extent cx="3810000" cy="2143125"/>
            <wp:effectExtent l="0" t="0" r="0" b="9525"/>
            <wp:docPr id="14" name="Picture 14" descr="Search warrant results in the arrests of two Idaho Falls wo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arch warrant results in the arrests of two Idaho Falls women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143125"/>
                    </a:xfrm>
                    <a:prstGeom prst="rect">
                      <a:avLst/>
                    </a:prstGeom>
                    <a:noFill/>
                    <a:ln>
                      <a:noFill/>
                    </a:ln>
                  </pic:spPr>
                </pic:pic>
              </a:graphicData>
            </a:graphic>
          </wp:inline>
        </w:drawing>
      </w:r>
    </w:p>
    <w:p w14:paraId="1265CE5D" w14:textId="26062F65" w:rsidR="005D3D6C" w:rsidRDefault="005D3D6C"/>
    <w:p w14:paraId="5654F9F3" w14:textId="1505CB54" w:rsidR="001F6FA1" w:rsidRDefault="001F6FA1"/>
    <w:p w14:paraId="64E7F0EE" w14:textId="77777777" w:rsidR="001F6FA1" w:rsidRPr="00BA4359" w:rsidRDefault="001F6FA1" w:rsidP="00E2139F">
      <w:pPr>
        <w:numPr>
          <w:ilvl w:val="0"/>
          <w:numId w:val="55"/>
        </w:numPr>
        <w:rPr>
          <w:rFonts w:eastAsia="Times New Roman" w:cs="Arial"/>
        </w:rPr>
      </w:pPr>
      <w:r w:rsidRPr="00BA4359">
        <w:rPr>
          <w:rFonts w:eastAsia="Times New Roman" w:cs="Arial"/>
        </w:rPr>
        <w:t>Search warrant - CCP 18.01</w:t>
      </w:r>
    </w:p>
    <w:p w14:paraId="3112BFEA" w14:textId="77777777" w:rsidR="001F6FA1" w:rsidRPr="00BA4359" w:rsidRDefault="001F6FA1" w:rsidP="00E2139F">
      <w:pPr>
        <w:numPr>
          <w:ilvl w:val="0"/>
          <w:numId w:val="55"/>
        </w:numPr>
        <w:rPr>
          <w:rFonts w:eastAsia="Times New Roman" w:cs="Arial"/>
        </w:rPr>
      </w:pPr>
      <w:r w:rsidRPr="00BA4359">
        <w:rPr>
          <w:rFonts w:eastAsia="Times New Roman" w:cs="Arial"/>
        </w:rPr>
        <w:t>Sealing of Affidavit – CCP 18.011</w:t>
      </w:r>
    </w:p>
    <w:p w14:paraId="37594B9A" w14:textId="77777777" w:rsidR="001F6FA1" w:rsidRPr="00BA4359" w:rsidRDefault="001F6FA1" w:rsidP="00E2139F">
      <w:pPr>
        <w:numPr>
          <w:ilvl w:val="0"/>
          <w:numId w:val="55"/>
        </w:numPr>
        <w:rPr>
          <w:rFonts w:eastAsia="Times New Roman" w:cs="Arial"/>
        </w:rPr>
      </w:pPr>
      <w:r w:rsidRPr="00BA4359">
        <w:rPr>
          <w:rFonts w:eastAsia="Times New Roman" w:cs="Arial"/>
        </w:rPr>
        <w:t>Grounds for issuance - CCP 18.02</w:t>
      </w:r>
    </w:p>
    <w:p w14:paraId="77B61361" w14:textId="77777777" w:rsidR="001F6FA1" w:rsidRPr="00BA4359" w:rsidRDefault="001F6FA1" w:rsidP="00E2139F">
      <w:pPr>
        <w:numPr>
          <w:ilvl w:val="0"/>
          <w:numId w:val="55"/>
        </w:numPr>
        <w:rPr>
          <w:rFonts w:eastAsia="Times New Roman" w:cs="Arial"/>
        </w:rPr>
      </w:pPr>
      <w:r w:rsidRPr="00BA4359">
        <w:rPr>
          <w:rFonts w:eastAsia="Times New Roman" w:cs="Arial"/>
        </w:rPr>
        <w:t>Issuance of search warrant to photograph injured child - CCP 18.021</w:t>
      </w:r>
    </w:p>
    <w:p w14:paraId="1F127889" w14:textId="77777777" w:rsidR="001F6FA1" w:rsidRPr="008C41EB" w:rsidRDefault="001F6FA1" w:rsidP="00E2139F">
      <w:pPr>
        <w:pStyle w:val="ListParagraph"/>
        <w:numPr>
          <w:ilvl w:val="0"/>
          <w:numId w:val="56"/>
        </w:numPr>
        <w:spacing w:after="0" w:line="240" w:lineRule="auto"/>
        <w:rPr>
          <w:rFonts w:eastAsia="Times New Roman" w:cs="Arial"/>
          <w:sz w:val="24"/>
          <w:szCs w:val="24"/>
        </w:rPr>
      </w:pPr>
      <w:r w:rsidRPr="008C41EB">
        <w:rPr>
          <w:rFonts w:eastAsia="Times New Roman" w:cs="Arial"/>
          <w:sz w:val="24"/>
          <w:szCs w:val="24"/>
        </w:rPr>
        <w:t>See also Family Code 58.002</w:t>
      </w:r>
    </w:p>
    <w:p w14:paraId="22A6E2D5" w14:textId="77777777" w:rsidR="001F6FA1" w:rsidRPr="00BA4359" w:rsidRDefault="001F6FA1" w:rsidP="00E2139F">
      <w:pPr>
        <w:numPr>
          <w:ilvl w:val="0"/>
          <w:numId w:val="55"/>
        </w:numPr>
        <w:rPr>
          <w:rFonts w:eastAsia="Times New Roman" w:cs="Arial"/>
        </w:rPr>
      </w:pPr>
      <w:r w:rsidRPr="00BA4359">
        <w:rPr>
          <w:rFonts w:eastAsia="Times New Roman" w:cs="Arial"/>
        </w:rPr>
        <w:t xml:space="preserve">Search warrant may authorize arrest - CCP 18.03 </w:t>
      </w:r>
    </w:p>
    <w:p w14:paraId="7758CEA8" w14:textId="77777777" w:rsidR="001F6FA1" w:rsidRPr="00BA4359" w:rsidRDefault="001F6FA1" w:rsidP="00E2139F">
      <w:pPr>
        <w:numPr>
          <w:ilvl w:val="0"/>
          <w:numId w:val="55"/>
        </w:numPr>
        <w:rPr>
          <w:rFonts w:eastAsia="Times New Roman" w:cs="Arial"/>
        </w:rPr>
      </w:pPr>
      <w:r w:rsidRPr="00BA4359">
        <w:rPr>
          <w:rFonts w:eastAsia="Times New Roman" w:cs="Arial"/>
        </w:rPr>
        <w:t>Contents of warrant - CCP 18.04</w:t>
      </w:r>
    </w:p>
    <w:p w14:paraId="24FCF599" w14:textId="77777777" w:rsidR="001F6FA1" w:rsidRPr="00BA4359" w:rsidRDefault="001F6FA1" w:rsidP="00E2139F">
      <w:pPr>
        <w:numPr>
          <w:ilvl w:val="0"/>
          <w:numId w:val="55"/>
        </w:numPr>
        <w:rPr>
          <w:rFonts w:eastAsia="Times New Roman" w:cs="Arial"/>
        </w:rPr>
      </w:pPr>
      <w:r w:rsidRPr="00BA4359">
        <w:rPr>
          <w:rFonts w:eastAsia="Times New Roman" w:cs="Arial"/>
        </w:rPr>
        <w:t>Warrants for fire, health, and code inspections - CCP 18.05</w:t>
      </w:r>
    </w:p>
    <w:p w14:paraId="1766BE15" w14:textId="77777777" w:rsidR="001F6FA1" w:rsidRPr="00BA4359" w:rsidRDefault="001F6FA1" w:rsidP="00E2139F">
      <w:pPr>
        <w:numPr>
          <w:ilvl w:val="0"/>
          <w:numId w:val="55"/>
        </w:numPr>
        <w:rPr>
          <w:rFonts w:eastAsia="Times New Roman" w:cs="Arial"/>
        </w:rPr>
      </w:pPr>
      <w:r w:rsidRPr="00BA4359">
        <w:rPr>
          <w:rFonts w:eastAsia="Times New Roman" w:cs="Arial"/>
        </w:rPr>
        <w:t>Execution of warrants</w:t>
      </w:r>
      <w:r w:rsidRPr="00BA4359">
        <w:rPr>
          <w:rFonts w:eastAsia="Times New Roman" w:cs="Arial"/>
        </w:rPr>
        <w:tab/>
        <w:t xml:space="preserve">- CCP 18.06 </w:t>
      </w:r>
    </w:p>
    <w:p w14:paraId="5B96FAC0" w14:textId="77777777" w:rsidR="001F6FA1" w:rsidRPr="00BA4359" w:rsidRDefault="001F6FA1" w:rsidP="00E2139F">
      <w:pPr>
        <w:numPr>
          <w:ilvl w:val="0"/>
          <w:numId w:val="55"/>
        </w:numPr>
        <w:rPr>
          <w:rFonts w:eastAsia="Times New Roman" w:cs="Arial"/>
        </w:rPr>
      </w:pPr>
      <w:r w:rsidRPr="00BA4359">
        <w:rPr>
          <w:rFonts w:eastAsia="Times New Roman" w:cs="Arial"/>
        </w:rPr>
        <w:t>Days allowed for warrant to run - CCP 18.07</w:t>
      </w:r>
    </w:p>
    <w:p w14:paraId="4A1E90C2" w14:textId="77777777" w:rsidR="001F6FA1" w:rsidRPr="00BA4359" w:rsidRDefault="001F6FA1" w:rsidP="00E2139F">
      <w:pPr>
        <w:numPr>
          <w:ilvl w:val="0"/>
          <w:numId w:val="55"/>
        </w:numPr>
        <w:rPr>
          <w:rFonts w:eastAsia="Times New Roman" w:cs="Arial"/>
        </w:rPr>
      </w:pPr>
      <w:r w:rsidRPr="00BA4359">
        <w:rPr>
          <w:rFonts w:eastAsia="Times New Roman" w:cs="Arial"/>
        </w:rPr>
        <w:t>Power of officer executing warrant - CCP 18.08</w:t>
      </w:r>
    </w:p>
    <w:p w14:paraId="11A449BB" w14:textId="77777777" w:rsidR="001F6FA1" w:rsidRPr="00BA4359" w:rsidRDefault="001F6FA1" w:rsidP="00E2139F">
      <w:pPr>
        <w:numPr>
          <w:ilvl w:val="0"/>
          <w:numId w:val="55"/>
        </w:numPr>
        <w:rPr>
          <w:rFonts w:eastAsia="Times New Roman" w:cs="Arial"/>
        </w:rPr>
      </w:pPr>
      <w:r w:rsidRPr="00BA4359">
        <w:rPr>
          <w:rFonts w:eastAsia="Times New Roman" w:cs="Arial"/>
        </w:rPr>
        <w:t xml:space="preserve">Shall seize accused and property - CCP 18.09 </w:t>
      </w:r>
    </w:p>
    <w:p w14:paraId="66AD49F2" w14:textId="77777777" w:rsidR="001F6FA1" w:rsidRPr="00BA4359" w:rsidRDefault="001F6FA1" w:rsidP="00E2139F">
      <w:pPr>
        <w:numPr>
          <w:ilvl w:val="0"/>
          <w:numId w:val="55"/>
        </w:numPr>
        <w:rPr>
          <w:rFonts w:eastAsia="Times New Roman" w:cs="Arial"/>
        </w:rPr>
      </w:pPr>
      <w:r w:rsidRPr="00BA4359">
        <w:rPr>
          <w:rFonts w:eastAsia="Times New Roman" w:cs="Arial"/>
        </w:rPr>
        <w:t>Seizure of Circuit Board of Gambling Device, Equipment, or Paraphernalia CCP 18.095 (revised 2/2010)</w:t>
      </w:r>
    </w:p>
    <w:p w14:paraId="20FABFE7" w14:textId="77777777" w:rsidR="001F6FA1" w:rsidRPr="00BA4359" w:rsidRDefault="001F6FA1" w:rsidP="00E2139F">
      <w:pPr>
        <w:numPr>
          <w:ilvl w:val="0"/>
          <w:numId w:val="55"/>
        </w:numPr>
        <w:rPr>
          <w:rFonts w:eastAsia="Times New Roman" w:cs="Arial"/>
        </w:rPr>
      </w:pPr>
      <w:r w:rsidRPr="00BA4359">
        <w:rPr>
          <w:rFonts w:eastAsia="Times New Roman" w:cs="Arial"/>
        </w:rPr>
        <w:t>How return made - CCP 18.10</w:t>
      </w:r>
    </w:p>
    <w:p w14:paraId="4EA0C57A" w14:textId="77777777" w:rsidR="001F6FA1" w:rsidRPr="00BA4359" w:rsidRDefault="001F6FA1" w:rsidP="00E2139F">
      <w:pPr>
        <w:numPr>
          <w:ilvl w:val="0"/>
          <w:numId w:val="55"/>
        </w:numPr>
        <w:rPr>
          <w:rFonts w:eastAsia="Times New Roman" w:cs="Arial"/>
        </w:rPr>
      </w:pPr>
      <w:r w:rsidRPr="00BA4359">
        <w:rPr>
          <w:rFonts w:eastAsia="Times New Roman" w:cs="Arial"/>
        </w:rPr>
        <w:t>Custody of property found - CCP 18.11</w:t>
      </w:r>
    </w:p>
    <w:p w14:paraId="08C4BAE1" w14:textId="77777777" w:rsidR="001F6FA1" w:rsidRPr="00BA4359" w:rsidRDefault="001F6FA1" w:rsidP="00E2139F">
      <w:pPr>
        <w:numPr>
          <w:ilvl w:val="0"/>
          <w:numId w:val="55"/>
        </w:numPr>
        <w:rPr>
          <w:rFonts w:eastAsia="Times New Roman" w:cs="Arial"/>
        </w:rPr>
      </w:pPr>
      <w:r w:rsidRPr="00BA4359">
        <w:rPr>
          <w:rFonts w:eastAsia="Times New Roman" w:cs="Arial"/>
        </w:rPr>
        <w:t>Testing for communicable diseases following certain arrests - CCP 18.22</w:t>
      </w:r>
    </w:p>
    <w:p w14:paraId="1A560626" w14:textId="28E7F052" w:rsidR="001F6FA1" w:rsidRDefault="001F6FA1"/>
    <w:p w14:paraId="559602E0" w14:textId="77777777" w:rsidR="001F6FA1" w:rsidRDefault="001F6FA1" w:rsidP="001F6FA1">
      <w:r w:rsidRPr="001F6FA1">
        <w:t xml:space="preserve">Art. 18.01. SEARCH WARRANT.  </w:t>
      </w:r>
    </w:p>
    <w:p w14:paraId="526B3A3E" w14:textId="77777777" w:rsidR="001F6FA1" w:rsidRDefault="001F6FA1" w:rsidP="001F6FA1"/>
    <w:p w14:paraId="30FDC053" w14:textId="76F93B77" w:rsidR="001F6FA1" w:rsidRPr="001F6FA1" w:rsidRDefault="001F6FA1" w:rsidP="001F6FA1">
      <w:r w:rsidRPr="001F6FA1">
        <w:t>(a)  A "search warrant" is a written order, issued by a magistrate and directed to a peace officer, commanding him to search for any property or thing and to seize the same and bring it before such magistrate or commanding him to search for and photograph a child and to deliver to the magistrate any of the film exposed pursuant to the order.</w:t>
      </w:r>
    </w:p>
    <w:p w14:paraId="61FED9C4" w14:textId="77777777" w:rsidR="001F6FA1" w:rsidRDefault="001F6FA1" w:rsidP="001F6FA1"/>
    <w:p w14:paraId="3DAF7C15" w14:textId="77777777" w:rsidR="001F6FA1" w:rsidRDefault="001F6FA1" w:rsidP="001F6FA1">
      <w:r w:rsidRPr="001F6FA1">
        <w:t xml:space="preserve">(b)  No search warrant shall issue for any purpose in this state unless sufficient facts are first presented to satisfy the issuing magistrate that probable cause does in fact exist for its issuance.  </w:t>
      </w:r>
    </w:p>
    <w:p w14:paraId="4D8AB564" w14:textId="77777777" w:rsidR="001F6FA1" w:rsidRDefault="001F6FA1" w:rsidP="001F6FA1"/>
    <w:p w14:paraId="11C80A12" w14:textId="7AFD7B0F" w:rsidR="001F6FA1" w:rsidRPr="001F6FA1" w:rsidRDefault="001F6FA1" w:rsidP="001F6FA1">
      <w:r w:rsidRPr="001F6FA1">
        <w:lastRenderedPageBreak/>
        <w:t xml:space="preserve">A </w:t>
      </w:r>
      <w:r w:rsidRPr="009D06FD">
        <w:rPr>
          <w:b/>
          <w:bCs/>
        </w:rPr>
        <w:t>sworn affidavit</w:t>
      </w:r>
      <w:r w:rsidRPr="001F6FA1">
        <w:t xml:space="preserve"> setting forth substantial facts establishing </w:t>
      </w:r>
      <w:r w:rsidRPr="009D06FD">
        <w:rPr>
          <w:b/>
          <w:bCs/>
        </w:rPr>
        <w:t>probable cause</w:t>
      </w:r>
      <w:r w:rsidRPr="001F6FA1">
        <w:t xml:space="preserve"> shall be filed in every instance in which a search warrant is requested.  Except as provided by Article </w:t>
      </w:r>
      <w:r w:rsidRPr="009D06FD">
        <w:t>18.011</w:t>
      </w:r>
      <w:r w:rsidRPr="001F6FA1">
        <w:t xml:space="preserve">, the affidavit </w:t>
      </w:r>
      <w:r w:rsidRPr="009D06FD">
        <w:rPr>
          <w:b/>
          <w:bCs/>
        </w:rPr>
        <w:t>becomes public information</w:t>
      </w:r>
      <w:r w:rsidRPr="001F6FA1">
        <w:t xml:space="preserve"> when the search warrant for which the affidavit was presented is executed, and the magistrate's clerk shall make a copy of the affidavit available for public inspection in the clerk's office during normal business hours.</w:t>
      </w:r>
    </w:p>
    <w:p w14:paraId="6B579476" w14:textId="77777777" w:rsidR="001F6FA1" w:rsidRDefault="001F6FA1" w:rsidP="001F6FA1"/>
    <w:p w14:paraId="423706D1" w14:textId="5D5D9CDC" w:rsidR="001F6FA1" w:rsidRPr="001F6FA1" w:rsidRDefault="001F6FA1" w:rsidP="001F6FA1">
      <w:r w:rsidRPr="001F6FA1">
        <w:t>(b-</w:t>
      </w:r>
      <w:proofErr w:type="gramStart"/>
      <w:r w:rsidRPr="001F6FA1">
        <w:t>1)(</w:t>
      </w:r>
      <w:proofErr w:type="gramEnd"/>
      <w:r w:rsidRPr="001F6FA1">
        <w:t>1)  For purposes of this article, a magistrate may consider information communicated by telephone or other reliable electronic means in determining whether to issue a search warrant.  The magistrate may examine an applicant for a search warrant and any person on whose testimony the application is based.  The applicant or other person must be placed under oath before the examination.</w:t>
      </w:r>
    </w:p>
    <w:p w14:paraId="5E3396EC" w14:textId="77777777" w:rsidR="001F6FA1" w:rsidRDefault="001F6FA1" w:rsidP="001F6FA1"/>
    <w:p w14:paraId="540D5531" w14:textId="19E76C54" w:rsidR="001F6FA1" w:rsidRPr="001F6FA1" w:rsidRDefault="001F6FA1" w:rsidP="001F6FA1">
      <w:r w:rsidRPr="001F6FA1">
        <w:t>(2)  If an applicant for a search warrant attests to the contents of an affidavit submitted by reliable electronic means, the magistrate must acknowledge the attestation in writing on the affidavit.  If the magistrate considers additional testimony or exhibits, the magistrate must:</w:t>
      </w:r>
    </w:p>
    <w:p w14:paraId="1EE0C299" w14:textId="77777777" w:rsidR="001F6FA1" w:rsidRDefault="001F6FA1" w:rsidP="001F6FA1"/>
    <w:p w14:paraId="1E8A2DC4" w14:textId="7C31D5B7" w:rsidR="001F6FA1" w:rsidRPr="001F6FA1" w:rsidRDefault="001F6FA1" w:rsidP="001F6FA1">
      <w:r w:rsidRPr="001F6FA1">
        <w:t>(A)  ensure that the testimony is recorded verbatim by an electronic recording device, by a court reporter, or in writing;</w:t>
      </w:r>
    </w:p>
    <w:p w14:paraId="2C0EE655" w14:textId="77777777" w:rsidR="001F6FA1" w:rsidRDefault="001F6FA1" w:rsidP="001F6FA1"/>
    <w:p w14:paraId="360A806F" w14:textId="2F961776" w:rsidR="001F6FA1" w:rsidRPr="001F6FA1" w:rsidRDefault="001F6FA1" w:rsidP="001F6FA1">
      <w:r w:rsidRPr="001F6FA1">
        <w:t>(B)  ensure that any recording or reporter's notes are transcribed and that the transcription is certified as accurate and is preserved;</w:t>
      </w:r>
    </w:p>
    <w:p w14:paraId="6C4D7128" w14:textId="77777777" w:rsidR="001F6FA1" w:rsidRDefault="001F6FA1" w:rsidP="001F6FA1"/>
    <w:p w14:paraId="4BEE000F" w14:textId="52A703E6" w:rsidR="001F6FA1" w:rsidRPr="001F6FA1" w:rsidRDefault="001F6FA1" w:rsidP="001F6FA1">
      <w:r w:rsidRPr="001F6FA1">
        <w:t>(C)  sign, certify the accuracy of, and preserve any other written record; and</w:t>
      </w:r>
    </w:p>
    <w:p w14:paraId="47377A75" w14:textId="77777777" w:rsidR="001F6FA1" w:rsidRDefault="001F6FA1" w:rsidP="001F6FA1"/>
    <w:p w14:paraId="04852235" w14:textId="71FB0D3B" w:rsidR="001F6FA1" w:rsidRPr="001F6FA1" w:rsidRDefault="001F6FA1" w:rsidP="001F6FA1">
      <w:r w:rsidRPr="001F6FA1">
        <w:t>(D)  ensure that the exhibits are preserved.</w:t>
      </w:r>
    </w:p>
    <w:p w14:paraId="5D72E416" w14:textId="77777777" w:rsidR="001F6FA1" w:rsidRDefault="001F6FA1" w:rsidP="001F6FA1"/>
    <w:p w14:paraId="027E0E2B" w14:textId="3661B53E" w:rsidR="001F6FA1" w:rsidRPr="001F6FA1" w:rsidRDefault="001F6FA1" w:rsidP="001F6FA1">
      <w:r w:rsidRPr="001F6FA1">
        <w:t>(3)  An applicant for a search warrant who submits information as authorized by this subsection must prepare a proposed duplicate original of the warrant and must read or otherwise transmit its contents verbatim to the magistrate.  A magistrate must enter into an original search warrant the contents of a proposed duplicate original that are read to the magistrate. If the applicant transmits the contents by reliable electronic means, the transmission received by the magistrate may serve as the original search warrant.</w:t>
      </w:r>
    </w:p>
    <w:p w14:paraId="46DBAD5A" w14:textId="77777777" w:rsidR="001F6FA1" w:rsidRDefault="001F6FA1" w:rsidP="001F6FA1"/>
    <w:p w14:paraId="38F242F7" w14:textId="1C320AF9" w:rsidR="001F6FA1" w:rsidRPr="001F6FA1" w:rsidRDefault="001F6FA1" w:rsidP="001F6FA1">
      <w:r w:rsidRPr="001F6FA1">
        <w:t>(4)  The magistrate may modify a search warrant that is submitted as described by Subdivision (3).  If the magistrate modifies the warrant, the magistrate must:</w:t>
      </w:r>
    </w:p>
    <w:p w14:paraId="271643C1" w14:textId="77777777" w:rsidR="001F6FA1" w:rsidRDefault="001F6FA1" w:rsidP="001F6FA1"/>
    <w:p w14:paraId="40FFD22D" w14:textId="1BA514A8" w:rsidR="001F6FA1" w:rsidRPr="001F6FA1" w:rsidRDefault="001F6FA1" w:rsidP="001F6FA1">
      <w:r w:rsidRPr="001F6FA1">
        <w:t>(A)  transmit the modified version to the applicant by reliable electronic means; or</w:t>
      </w:r>
    </w:p>
    <w:p w14:paraId="312EEE07" w14:textId="77777777" w:rsidR="001F6FA1" w:rsidRPr="001F6FA1" w:rsidRDefault="001F6FA1" w:rsidP="001F6FA1">
      <w:r w:rsidRPr="001F6FA1">
        <w:t>(B)  file the modified original and direct the applicant to modify the proposed duplicate original accordingly.</w:t>
      </w:r>
    </w:p>
    <w:p w14:paraId="3F573BB4" w14:textId="77777777" w:rsidR="001F6FA1" w:rsidRDefault="001F6FA1" w:rsidP="001F6FA1"/>
    <w:p w14:paraId="706E48AC" w14:textId="749626B1" w:rsidR="001F6FA1" w:rsidRPr="001F6FA1" w:rsidRDefault="001F6FA1" w:rsidP="001F6FA1">
      <w:r w:rsidRPr="001F6FA1">
        <w:t>(5)  A magistrate who issues a search warrant for which information is provided by telephone or reliable electronic means must:</w:t>
      </w:r>
    </w:p>
    <w:p w14:paraId="06FD395A" w14:textId="77777777" w:rsidR="001F6FA1" w:rsidRDefault="001F6FA1" w:rsidP="001F6FA1"/>
    <w:p w14:paraId="51E6EF49" w14:textId="109A3558" w:rsidR="001F6FA1" w:rsidRPr="001F6FA1" w:rsidRDefault="001F6FA1" w:rsidP="001F6FA1">
      <w:r w:rsidRPr="001F6FA1">
        <w:t>(A)  sign the original documents;</w:t>
      </w:r>
    </w:p>
    <w:p w14:paraId="5049BBE0" w14:textId="77777777" w:rsidR="001F6FA1" w:rsidRDefault="001F6FA1" w:rsidP="001F6FA1"/>
    <w:p w14:paraId="2376A6A7" w14:textId="3B8DF701" w:rsidR="001F6FA1" w:rsidRPr="001F6FA1" w:rsidRDefault="001F6FA1" w:rsidP="001F6FA1">
      <w:r w:rsidRPr="001F6FA1">
        <w:t>(B)  enter the date and time of issuance on the warrant; and</w:t>
      </w:r>
    </w:p>
    <w:p w14:paraId="5F33A5B7" w14:textId="77777777" w:rsidR="001F6FA1" w:rsidRDefault="001F6FA1" w:rsidP="001F6FA1"/>
    <w:p w14:paraId="19E4140F" w14:textId="37B96A66" w:rsidR="001F6FA1" w:rsidRPr="001F6FA1" w:rsidRDefault="001F6FA1" w:rsidP="001F6FA1">
      <w:r w:rsidRPr="001F6FA1">
        <w:t>(C)  transmit the warrant by reliable electronic means to the applicant or direct the applicant to sign the judge's name and enter the date and time on the duplicate original.</w:t>
      </w:r>
    </w:p>
    <w:p w14:paraId="72FFA278" w14:textId="77777777" w:rsidR="001F6FA1" w:rsidRDefault="001F6FA1" w:rsidP="001F6FA1"/>
    <w:p w14:paraId="5DE2508D" w14:textId="5B695570" w:rsidR="001F6FA1" w:rsidRPr="001F6FA1" w:rsidRDefault="001F6FA1" w:rsidP="001F6FA1">
      <w:r w:rsidRPr="001F6FA1">
        <w:t>(6)  Evidence obtained pursuant to a search warrant for which information was provided in accordance with this subsection is not subject to suppression on the ground that issuing the warrant in compliance with this subsection was unreasonable under the circumstances, absent a finding of bad faith.</w:t>
      </w:r>
    </w:p>
    <w:p w14:paraId="70DF51C9" w14:textId="77777777" w:rsidR="001F6FA1" w:rsidRDefault="001F6FA1" w:rsidP="001F6FA1"/>
    <w:p w14:paraId="4E39078A" w14:textId="339441BB" w:rsidR="001F6FA1" w:rsidRPr="001F6FA1" w:rsidRDefault="001F6FA1" w:rsidP="001F6FA1">
      <w:r w:rsidRPr="001F6FA1">
        <w:t xml:space="preserve">(c)  A search warrant may not be issued under Article </w:t>
      </w:r>
      <w:r w:rsidRPr="009D06FD">
        <w:t>18.02</w:t>
      </w:r>
      <w:r w:rsidRPr="001F6FA1">
        <w:t xml:space="preserve">(a)(10) unless the sworn affidavit required by Subsection (b) sets forth sufficient facts to establish probable cause: (1) that a specific offense has been committed, (2) that the specifically described property or items that are to be searched for or seized constitute evidence of that offense or evidence that a particular person committed that offense, and (3) that the property or items constituting evidence to be searched for or seized are located at or on the particular person, place, or thing to be searched.  Except as provided by Subsections (d), (i), and (j), only a judge of a municipal court of record or a county court who is an attorney licensed by the State of Texas, a statutory county court judge, a district court judge, a judge of the Court of Criminal Appeals, including the presiding judge, a justice of the Supreme Court of Texas, including the chief justice, or a magistrate with jurisdiction over criminal cases serving a district court may issue warrants under Article </w:t>
      </w:r>
      <w:r w:rsidRPr="009D06FD">
        <w:t>18.02</w:t>
      </w:r>
      <w:r w:rsidRPr="001F6FA1">
        <w:t>(a)(10).</w:t>
      </w:r>
    </w:p>
    <w:p w14:paraId="4CFBDE59" w14:textId="77777777" w:rsidR="001F6FA1" w:rsidRDefault="001F6FA1" w:rsidP="001F6FA1"/>
    <w:p w14:paraId="7CE31C8F" w14:textId="7D545F75" w:rsidR="001F6FA1" w:rsidRPr="001F6FA1" w:rsidRDefault="001F6FA1" w:rsidP="001F6FA1">
      <w:r w:rsidRPr="001F6FA1">
        <w:t xml:space="preserve">(d)  Only the specifically described property or items set forth in a search warrant issued under Article </w:t>
      </w:r>
      <w:r w:rsidRPr="009D06FD">
        <w:t>18.02</w:t>
      </w:r>
      <w:r w:rsidRPr="001F6FA1">
        <w:t xml:space="preserve">(a)(10) or property, items or contraband enumerated in Article </w:t>
      </w:r>
      <w:r w:rsidRPr="009D06FD">
        <w:t>18.02</w:t>
      </w:r>
      <w:r w:rsidRPr="001F6FA1">
        <w:t xml:space="preserve">(a)(1), (2), (3), (4), (5), (6), (7), (8), (9), or (12) may be seized.  A subsequent search warrant may be issued pursuant to Article </w:t>
      </w:r>
      <w:r w:rsidRPr="009D06FD">
        <w:t>18.02</w:t>
      </w:r>
      <w:r w:rsidRPr="001F6FA1">
        <w:t xml:space="preserve">(a)(10) to search the same person, place, or thing subjected to a prior search under Article </w:t>
      </w:r>
      <w:r w:rsidRPr="009D06FD">
        <w:t>18.02</w:t>
      </w:r>
      <w:r w:rsidRPr="001F6FA1">
        <w:t>(a)(10) only if the subsequent search warrant is issued by a judge of a district court, a court of appeals, the court of criminal appeals, or the supreme court.</w:t>
      </w:r>
    </w:p>
    <w:p w14:paraId="5E6F3B5E" w14:textId="77777777" w:rsidR="001F6FA1" w:rsidRDefault="001F6FA1" w:rsidP="001F6FA1"/>
    <w:p w14:paraId="2FCB9B94" w14:textId="4CCFD827" w:rsidR="001F6FA1" w:rsidRPr="001F6FA1" w:rsidRDefault="001F6FA1" w:rsidP="001F6FA1">
      <w:r w:rsidRPr="001F6FA1">
        <w:t xml:space="preserve">(e)  A search warrant may not be issued under Article </w:t>
      </w:r>
      <w:r w:rsidRPr="009D06FD">
        <w:t>18.02</w:t>
      </w:r>
      <w:r w:rsidRPr="001F6FA1">
        <w:t xml:space="preserve">(a)(10) to search for and seize property or items that are not described in Article </w:t>
      </w:r>
      <w:r w:rsidRPr="009D06FD">
        <w:t>18.02</w:t>
      </w:r>
      <w:r w:rsidRPr="001F6FA1">
        <w:t xml:space="preserve">(a)(1), (2), (3), (4), (5), (6), (7), (8), or (9) and that are located in an office of a newspaper, news magazine, television station, or radio station, and in no event may property or items not described in Article </w:t>
      </w:r>
      <w:r w:rsidRPr="009D06FD">
        <w:t>18.02</w:t>
      </w:r>
      <w:r w:rsidRPr="001F6FA1">
        <w:t>(a)(1), (2), (3), (4), (5), (6), (7), (8), or (9) be legally seized in any search pursuant to a search warrant of an office of a newspaper, news magazine, television station, or radio station.</w:t>
      </w:r>
    </w:p>
    <w:p w14:paraId="40DD6D98" w14:textId="77777777" w:rsidR="001F6FA1" w:rsidRDefault="001F6FA1" w:rsidP="001F6FA1"/>
    <w:p w14:paraId="311C3989" w14:textId="0D6CBD75" w:rsidR="001F6FA1" w:rsidRPr="001F6FA1" w:rsidRDefault="001F6FA1" w:rsidP="001F6FA1">
      <w:r w:rsidRPr="001F6FA1">
        <w:t xml:space="preserve">(f)  A search warrant may not be issued pursuant to Article </w:t>
      </w:r>
      <w:r w:rsidRPr="009D06FD">
        <w:t>18.021</w:t>
      </w:r>
      <w:r w:rsidRPr="001F6FA1">
        <w:t xml:space="preserve"> of this code unless the sworn affidavit required by Subsection (b) of this article sets forth sufficient facts to establish probable cause:</w:t>
      </w:r>
    </w:p>
    <w:p w14:paraId="7A1AB00D" w14:textId="77777777" w:rsidR="001F6FA1" w:rsidRDefault="001F6FA1" w:rsidP="001F6FA1"/>
    <w:p w14:paraId="22D7FC29" w14:textId="09C23292" w:rsidR="001F6FA1" w:rsidRPr="001F6FA1" w:rsidRDefault="001F6FA1" w:rsidP="001F6FA1">
      <w:r w:rsidRPr="001F6FA1">
        <w:t>(1)  that a specific offense has been committed;</w:t>
      </w:r>
    </w:p>
    <w:p w14:paraId="52F17DFF" w14:textId="77777777" w:rsidR="001F6FA1" w:rsidRPr="001F6FA1" w:rsidRDefault="001F6FA1" w:rsidP="001F6FA1">
      <w:r w:rsidRPr="001F6FA1">
        <w:t>(2)  that a specifically described person has been a victim of the offense;</w:t>
      </w:r>
    </w:p>
    <w:p w14:paraId="157B75F5" w14:textId="1FACF637" w:rsidR="001F6FA1" w:rsidRPr="001F6FA1" w:rsidRDefault="001F6FA1" w:rsidP="001F6FA1">
      <w:r w:rsidRPr="001F6FA1">
        <w:t>(3)  that evidence of the offense or evidence that a particular person committed the offense can be detected by photographic means; and</w:t>
      </w:r>
    </w:p>
    <w:p w14:paraId="3C68F512" w14:textId="77777777" w:rsidR="001F6FA1" w:rsidRPr="001F6FA1" w:rsidRDefault="001F6FA1" w:rsidP="001F6FA1">
      <w:r w:rsidRPr="001F6FA1">
        <w:t>(4)  that the person to be searched for and photographed is located at the particular place to be searched.</w:t>
      </w:r>
    </w:p>
    <w:p w14:paraId="08E1C1B2" w14:textId="77777777" w:rsidR="001F6FA1" w:rsidRDefault="001F6FA1" w:rsidP="001F6FA1"/>
    <w:p w14:paraId="218E8ECE" w14:textId="3C7724C5" w:rsidR="001F6FA1" w:rsidRPr="001F6FA1" w:rsidRDefault="001F6FA1" w:rsidP="001F6FA1">
      <w:r w:rsidRPr="001F6FA1">
        <w:t xml:space="preserve">(g)  A search warrant may not be issued under Article </w:t>
      </w:r>
      <w:r w:rsidRPr="009D06FD">
        <w:t>18.02</w:t>
      </w:r>
      <w:r w:rsidRPr="001F6FA1">
        <w:t xml:space="preserve">(a)(12) unless the sworn affidavit required by Subsection (b) of this article sets forth sufficient facts to establish probable cause that a specific felony offense has been committed and that the specifically described property or items that are to be searched for or seized constitute contraband as defined in Article </w:t>
      </w:r>
      <w:r w:rsidRPr="009D06FD">
        <w:t>59.01</w:t>
      </w:r>
      <w:r w:rsidRPr="001F6FA1">
        <w:t xml:space="preserve"> of this code and are located at or on the particular person, place, or thing to be searched.</w:t>
      </w:r>
    </w:p>
    <w:p w14:paraId="7457E001" w14:textId="77777777" w:rsidR="001F6FA1" w:rsidRDefault="001F6FA1" w:rsidP="001F6FA1"/>
    <w:p w14:paraId="75093173" w14:textId="22DC106D" w:rsidR="001F6FA1" w:rsidRPr="001F6FA1" w:rsidRDefault="001F6FA1" w:rsidP="001F6FA1">
      <w:r w:rsidRPr="001F6FA1">
        <w:t xml:space="preserve">(h)  Except as provided by Subsection (i) of this article, a warrant under Article </w:t>
      </w:r>
      <w:r w:rsidRPr="009D06FD">
        <w:t>18.02</w:t>
      </w:r>
      <w:r w:rsidRPr="001F6FA1">
        <w:t>(a)(12) may only be issued by:</w:t>
      </w:r>
    </w:p>
    <w:p w14:paraId="3D172CF9" w14:textId="77777777" w:rsidR="001F6FA1" w:rsidRDefault="001F6FA1" w:rsidP="001F6FA1"/>
    <w:p w14:paraId="7CBB06F4" w14:textId="6A398E5B" w:rsidR="001F6FA1" w:rsidRPr="001F6FA1" w:rsidRDefault="001F6FA1" w:rsidP="001F6FA1">
      <w:r w:rsidRPr="001F6FA1">
        <w:t>(1)  a judge of a municipal court of record who is an attorney licensed by the state;</w:t>
      </w:r>
    </w:p>
    <w:p w14:paraId="2E06BA59" w14:textId="77777777" w:rsidR="001F6FA1" w:rsidRPr="001F6FA1" w:rsidRDefault="001F6FA1" w:rsidP="001F6FA1">
      <w:r w:rsidRPr="001F6FA1">
        <w:t>(2)  a judge of a county court who is an attorney licensed by the state; or</w:t>
      </w:r>
    </w:p>
    <w:p w14:paraId="5327BDF9" w14:textId="77777777" w:rsidR="001F6FA1" w:rsidRPr="001F6FA1" w:rsidRDefault="001F6FA1" w:rsidP="001F6FA1">
      <w:r w:rsidRPr="001F6FA1">
        <w:t>(3)  a judge of a statutory county court, district court, the court of criminal appeals, or the supreme court.</w:t>
      </w:r>
    </w:p>
    <w:p w14:paraId="55382369" w14:textId="77777777" w:rsidR="001F6FA1" w:rsidRDefault="001F6FA1" w:rsidP="001F6FA1"/>
    <w:p w14:paraId="36AFEAE6" w14:textId="579DBA19" w:rsidR="001F6FA1" w:rsidRPr="001F6FA1" w:rsidRDefault="001F6FA1" w:rsidP="001F6FA1">
      <w:r w:rsidRPr="001F6FA1">
        <w:t xml:space="preserve">(i)  In a county that does not have a municipal court of record with a courtroom located in that county and a judge who is an attorney licensed by the state, a county court judge who is an attorney licensed by the state, or a statutory county court judge, any magistrate may issue a search warrant under Article </w:t>
      </w:r>
      <w:r w:rsidRPr="009D06FD">
        <w:t>18.02</w:t>
      </w:r>
      <w:r w:rsidRPr="001F6FA1">
        <w:t xml:space="preserve">(a)(10) or (12).  This subsection is not applicable to a subsequent search warrant under Article </w:t>
      </w:r>
      <w:r w:rsidRPr="009D06FD">
        <w:t>18.02</w:t>
      </w:r>
      <w:r w:rsidRPr="001F6FA1">
        <w:t>(a)(10).</w:t>
      </w:r>
    </w:p>
    <w:p w14:paraId="2B2A0AE2" w14:textId="77777777" w:rsidR="001F6FA1" w:rsidRDefault="001F6FA1" w:rsidP="001F6FA1"/>
    <w:p w14:paraId="15D3538C" w14:textId="6E431F9D" w:rsidR="001F6FA1" w:rsidRPr="001F6FA1" w:rsidRDefault="001F6FA1" w:rsidP="001F6FA1">
      <w:r w:rsidRPr="001F6FA1">
        <w:t xml:space="preserve">(j)  Any magistrate who is an attorney licensed by this state may issue a search warrant under Article </w:t>
      </w:r>
      <w:r w:rsidRPr="009D06FD">
        <w:t>18.02</w:t>
      </w:r>
      <w:r w:rsidRPr="001F6FA1">
        <w:t>(a)(10) to collect a blood specimen from a person who:</w:t>
      </w:r>
    </w:p>
    <w:p w14:paraId="4C21F675" w14:textId="77777777" w:rsidR="001F6FA1" w:rsidRDefault="001F6FA1" w:rsidP="001F6FA1"/>
    <w:p w14:paraId="6738DB1A" w14:textId="30E91FDC" w:rsidR="001F6FA1" w:rsidRPr="001F6FA1" w:rsidRDefault="001F6FA1" w:rsidP="001F6FA1">
      <w:r w:rsidRPr="001F6FA1">
        <w:t xml:space="preserve">(1)  is arrested for an offense under Section </w:t>
      </w:r>
      <w:r w:rsidRPr="009D06FD">
        <w:t>49.04</w:t>
      </w:r>
      <w:r w:rsidRPr="001F6FA1">
        <w:t xml:space="preserve">, </w:t>
      </w:r>
      <w:r w:rsidRPr="009D06FD">
        <w:t>49.045</w:t>
      </w:r>
      <w:r w:rsidRPr="001F6FA1">
        <w:t xml:space="preserve">, </w:t>
      </w:r>
      <w:r w:rsidRPr="009D06FD">
        <w:t>49.05</w:t>
      </w:r>
      <w:r w:rsidRPr="001F6FA1">
        <w:t xml:space="preserve">, </w:t>
      </w:r>
      <w:r w:rsidRPr="009D06FD">
        <w:t>49.06</w:t>
      </w:r>
      <w:r w:rsidRPr="001F6FA1">
        <w:t xml:space="preserve">, </w:t>
      </w:r>
      <w:r w:rsidRPr="009D06FD">
        <w:t>49.065</w:t>
      </w:r>
      <w:r w:rsidRPr="001F6FA1">
        <w:t xml:space="preserve">, </w:t>
      </w:r>
      <w:r w:rsidRPr="009D06FD">
        <w:t>49.07</w:t>
      </w:r>
      <w:r w:rsidRPr="001F6FA1">
        <w:t xml:space="preserve">, or </w:t>
      </w:r>
      <w:r w:rsidRPr="009D06FD">
        <w:t>49.08</w:t>
      </w:r>
      <w:r w:rsidRPr="001F6FA1">
        <w:t>, Penal Code; and</w:t>
      </w:r>
    </w:p>
    <w:p w14:paraId="0B3A6BF6" w14:textId="77777777" w:rsidR="001F6FA1" w:rsidRPr="001F6FA1" w:rsidRDefault="001F6FA1" w:rsidP="001F6FA1">
      <w:r w:rsidRPr="001F6FA1">
        <w:t>(2)  refuses to submit to a breath or blood alcohol test.</w:t>
      </w:r>
    </w:p>
    <w:p w14:paraId="1FB51B80" w14:textId="77777777" w:rsidR="001F6FA1" w:rsidRPr="001F6FA1" w:rsidRDefault="001F6FA1" w:rsidP="001F6FA1"/>
    <w:p w14:paraId="7167EBD1" w14:textId="77777777" w:rsidR="001F6FA1" w:rsidRDefault="001F6FA1" w:rsidP="001F6FA1">
      <w:bookmarkStart w:id="69" w:name="18.011"/>
      <w:bookmarkStart w:id="70" w:name="113181.102726"/>
      <w:bookmarkEnd w:id="69"/>
      <w:bookmarkEnd w:id="70"/>
      <w:r w:rsidRPr="001F6FA1">
        <w:t xml:space="preserve">Art. 18.011.  SEALING OF AFFIDAVIT. </w:t>
      </w:r>
    </w:p>
    <w:p w14:paraId="2354CB5C" w14:textId="77777777" w:rsidR="001F6FA1" w:rsidRDefault="001F6FA1" w:rsidP="001F6FA1"/>
    <w:p w14:paraId="19A023A9" w14:textId="6B3194FA" w:rsidR="001F6FA1" w:rsidRPr="001F6FA1" w:rsidRDefault="001F6FA1" w:rsidP="001F6FA1">
      <w:r w:rsidRPr="001F6FA1">
        <w:t xml:space="preserve">(a)  An attorney representing the state in the prosecution of felonies may request a district judge or the judge of an appellate court to seal an affidavit presented under Article </w:t>
      </w:r>
      <w:r w:rsidRPr="009D06FD">
        <w:t>18.01</w:t>
      </w:r>
      <w:r w:rsidRPr="001F6FA1">
        <w:t>(b).  The judge may order the affidavit sealed if the attorney establishes a compelling state interest in that:</w:t>
      </w:r>
    </w:p>
    <w:p w14:paraId="68132E0B" w14:textId="77777777" w:rsidR="001F6FA1" w:rsidRDefault="001F6FA1" w:rsidP="001F6FA1"/>
    <w:p w14:paraId="2F84BE2C" w14:textId="30F5FDB7" w:rsidR="001F6FA1" w:rsidRPr="001F6FA1" w:rsidRDefault="001F6FA1" w:rsidP="001F6FA1">
      <w:r w:rsidRPr="001F6FA1">
        <w:t>(1)  public disclosure of the affidavit would jeopardize the safety of a victim, witness, or confidential informant or cause the destruction of evidence; or</w:t>
      </w:r>
    </w:p>
    <w:p w14:paraId="1280652B" w14:textId="77777777" w:rsidR="001F6FA1" w:rsidRPr="001F6FA1" w:rsidRDefault="001F6FA1" w:rsidP="001F6FA1">
      <w:r w:rsidRPr="001F6FA1">
        <w:t>(2)  the affidavit contains information obtained from a court-ordered wiretap that has not expired at the time the attorney representing the state requests the sealing of the affidavit.</w:t>
      </w:r>
    </w:p>
    <w:p w14:paraId="4C55361D" w14:textId="77777777" w:rsidR="001F6FA1" w:rsidRDefault="001F6FA1" w:rsidP="001F6FA1"/>
    <w:p w14:paraId="62B5EB86" w14:textId="42DA50A9" w:rsidR="001F6FA1" w:rsidRPr="001F6FA1" w:rsidRDefault="001F6FA1" w:rsidP="001F6FA1">
      <w:r w:rsidRPr="001F6FA1">
        <w:t xml:space="preserve">(b)  An order sealing an affidavit under this section </w:t>
      </w:r>
      <w:r w:rsidRPr="00E2139F">
        <w:rPr>
          <w:b/>
          <w:bCs/>
        </w:rPr>
        <w:t xml:space="preserve">expires on the 31st day </w:t>
      </w:r>
      <w:r w:rsidRPr="001F6FA1">
        <w:t>after the date on which the search warrant for which the affidavit was presented is executed.  After an original order sealing an affidavit is issued under this article, an attorney representing the state in the prosecution of felonies may request, and a judge may grant, before the 31st day after the date on which the search warrant for which the affidavit was presented is executed, on a new finding of compelling state interest, one 30-day extension of the original order.</w:t>
      </w:r>
    </w:p>
    <w:p w14:paraId="2299A15F" w14:textId="77777777" w:rsidR="001F6FA1" w:rsidRDefault="001F6FA1" w:rsidP="001F6FA1"/>
    <w:p w14:paraId="781969C3" w14:textId="7C09E4C0" w:rsidR="001F6FA1" w:rsidRPr="001F6FA1" w:rsidRDefault="001F6FA1" w:rsidP="001F6FA1">
      <w:r w:rsidRPr="001F6FA1">
        <w:lastRenderedPageBreak/>
        <w:t>(c)  On the expiration of an order issued under Subsection (b) and any extension, the affidavit must be unsealed.</w:t>
      </w:r>
    </w:p>
    <w:p w14:paraId="2D64445F" w14:textId="77777777" w:rsidR="001F6FA1" w:rsidRDefault="001F6FA1" w:rsidP="001F6FA1"/>
    <w:p w14:paraId="01FB683D" w14:textId="7AD08AA8" w:rsidR="001F6FA1" w:rsidRPr="001F6FA1" w:rsidRDefault="001F6FA1" w:rsidP="001F6FA1">
      <w:r w:rsidRPr="001F6FA1">
        <w:t>(d)  An order issued under this section may not:</w:t>
      </w:r>
    </w:p>
    <w:p w14:paraId="5BFDD494" w14:textId="77777777" w:rsidR="001F6FA1" w:rsidRDefault="001F6FA1" w:rsidP="001F6FA1"/>
    <w:p w14:paraId="24DA8C28" w14:textId="7A9FB55E" w:rsidR="001F6FA1" w:rsidRPr="001F6FA1" w:rsidRDefault="001F6FA1" w:rsidP="001F6FA1">
      <w:r w:rsidRPr="001F6FA1">
        <w:t>(1)  prohibit the disclosure of information relating to the contents of a search warrant, the return of a search warrant, or the inventory of property taken pursuant to a search warrant; or</w:t>
      </w:r>
    </w:p>
    <w:p w14:paraId="6F3FA383" w14:textId="77777777" w:rsidR="001F6FA1" w:rsidRPr="001F6FA1" w:rsidRDefault="001F6FA1" w:rsidP="001F6FA1">
      <w:r w:rsidRPr="001F6FA1">
        <w:t>(2)  affect the right of a defendant to discover the contents of an affidavit.</w:t>
      </w:r>
    </w:p>
    <w:p w14:paraId="7770C648" w14:textId="77777777" w:rsidR="001F6FA1" w:rsidRPr="001F6FA1" w:rsidRDefault="001F6FA1" w:rsidP="001F6FA1"/>
    <w:p w14:paraId="761E8652" w14:textId="0C13FCA4" w:rsidR="001F6FA1" w:rsidRDefault="001F6FA1" w:rsidP="001F6FA1"/>
    <w:p w14:paraId="356B5A06" w14:textId="77777777" w:rsidR="001F6FA1" w:rsidRDefault="001F6FA1" w:rsidP="001F6FA1">
      <w:bookmarkStart w:id="71" w:name="18.02"/>
      <w:bookmarkStart w:id="72" w:name="81984.135854"/>
      <w:bookmarkEnd w:id="71"/>
      <w:bookmarkEnd w:id="72"/>
      <w:r w:rsidRPr="001F6FA1">
        <w:t xml:space="preserve">Art. 18.02.  GROUNDS FOR ISSUANCE.  </w:t>
      </w:r>
    </w:p>
    <w:p w14:paraId="52001EB8" w14:textId="77777777" w:rsidR="001F6FA1" w:rsidRDefault="001F6FA1" w:rsidP="001F6FA1"/>
    <w:p w14:paraId="1AA5972E" w14:textId="72697025" w:rsidR="001F6FA1" w:rsidRPr="001F6FA1" w:rsidRDefault="001F6FA1" w:rsidP="001F6FA1">
      <w:r w:rsidRPr="001F6FA1">
        <w:t>(a)  A search warrant may be issued to search for and seize:</w:t>
      </w:r>
    </w:p>
    <w:p w14:paraId="56FE6880" w14:textId="77777777" w:rsidR="001F6FA1" w:rsidRDefault="001F6FA1" w:rsidP="001F6FA1"/>
    <w:p w14:paraId="5DA57F40" w14:textId="69A76C9B" w:rsidR="001F6FA1" w:rsidRPr="001F6FA1" w:rsidRDefault="001F6FA1" w:rsidP="001F6FA1">
      <w:r w:rsidRPr="001F6FA1">
        <w:t>(1)  property acquired by theft or in any other manner which makes its acquisition a penal offense;</w:t>
      </w:r>
    </w:p>
    <w:p w14:paraId="310F954A" w14:textId="77777777" w:rsidR="001F6FA1" w:rsidRPr="001F6FA1" w:rsidRDefault="001F6FA1" w:rsidP="001F6FA1">
      <w:r w:rsidRPr="001F6FA1">
        <w:t>(2)  property specially designed, made, or adapted for or commonly used in the commission of an offense;</w:t>
      </w:r>
    </w:p>
    <w:p w14:paraId="3DDF05F5" w14:textId="77777777" w:rsidR="001F6FA1" w:rsidRPr="001F6FA1" w:rsidRDefault="001F6FA1" w:rsidP="001F6FA1">
      <w:r w:rsidRPr="001F6FA1">
        <w:t>(3)  arms and munitions kept or prepared for the purposes of insurrection or riot;</w:t>
      </w:r>
    </w:p>
    <w:p w14:paraId="2FF46C2F" w14:textId="77777777" w:rsidR="001F6FA1" w:rsidRPr="001F6FA1" w:rsidRDefault="001F6FA1" w:rsidP="001F6FA1">
      <w:r w:rsidRPr="001F6FA1">
        <w:t>(4)  weapons prohibited by the Penal Code;</w:t>
      </w:r>
    </w:p>
    <w:p w14:paraId="4EE71B4B" w14:textId="77777777" w:rsidR="001F6FA1" w:rsidRPr="001F6FA1" w:rsidRDefault="001F6FA1" w:rsidP="001F6FA1">
      <w:r w:rsidRPr="001F6FA1">
        <w:t>(5)  gambling devices or equipment, altered gambling equipment, or gambling paraphernalia;</w:t>
      </w:r>
    </w:p>
    <w:p w14:paraId="130EEC62" w14:textId="77777777" w:rsidR="001F6FA1" w:rsidRPr="001F6FA1" w:rsidRDefault="001F6FA1" w:rsidP="001F6FA1">
      <w:r w:rsidRPr="001F6FA1">
        <w:t>(6)  obscene materials kept or prepared for commercial distribution or exhibition, subject to the additional rules set forth by law;</w:t>
      </w:r>
    </w:p>
    <w:p w14:paraId="3E8F20CD" w14:textId="77777777" w:rsidR="001F6FA1" w:rsidRPr="001F6FA1" w:rsidRDefault="001F6FA1" w:rsidP="001F6FA1">
      <w:r w:rsidRPr="001F6FA1">
        <w:t>(7)  a drug, controlled substance, immediate precursor, chemical precursor, or other controlled substance property, including an apparatus or paraphernalia kept, prepared, or manufactured in violation of the laws of this state;</w:t>
      </w:r>
    </w:p>
    <w:p w14:paraId="13EA30F7" w14:textId="77777777" w:rsidR="001F6FA1" w:rsidRPr="001F6FA1" w:rsidRDefault="001F6FA1" w:rsidP="001F6FA1">
      <w:r w:rsidRPr="001F6FA1">
        <w:t>(8)  any property the possession of which is prohibited by law;</w:t>
      </w:r>
    </w:p>
    <w:p w14:paraId="1A653B11" w14:textId="77777777" w:rsidR="001F6FA1" w:rsidRPr="001F6FA1" w:rsidRDefault="001F6FA1" w:rsidP="001F6FA1">
      <w:r w:rsidRPr="001F6FA1">
        <w:t>(9)  implements or instruments used in the commission of a crime;</w:t>
      </w:r>
    </w:p>
    <w:p w14:paraId="3897ABA8" w14:textId="77777777" w:rsidR="001F6FA1" w:rsidRPr="001F6FA1" w:rsidRDefault="001F6FA1" w:rsidP="001F6FA1">
      <w:r w:rsidRPr="001F6FA1">
        <w:t>(10)  property or items, except the personal writings by the accused, constituting evidence of an offense or constituting evidence tending to show that a particular person committed an offense;</w:t>
      </w:r>
    </w:p>
    <w:p w14:paraId="2DA11384" w14:textId="77777777" w:rsidR="001F6FA1" w:rsidRPr="001F6FA1" w:rsidRDefault="001F6FA1" w:rsidP="001F6FA1">
      <w:r w:rsidRPr="001F6FA1">
        <w:t>(11)  persons;</w:t>
      </w:r>
    </w:p>
    <w:p w14:paraId="17766D5F" w14:textId="7D72EDFA" w:rsidR="001F6FA1" w:rsidRPr="001F6FA1" w:rsidRDefault="001F6FA1" w:rsidP="001F6FA1">
      <w:r w:rsidRPr="001F6FA1">
        <w:t xml:space="preserve">(12)  contraband subject to forfeiture under Chapter </w:t>
      </w:r>
      <w:r w:rsidRPr="009D06FD">
        <w:t>59</w:t>
      </w:r>
      <w:r w:rsidRPr="001F6FA1">
        <w:t xml:space="preserve"> of this code;</w:t>
      </w:r>
    </w:p>
    <w:p w14:paraId="354E94C1" w14:textId="77777777" w:rsidR="001F6FA1" w:rsidRPr="001F6FA1" w:rsidRDefault="001F6FA1" w:rsidP="001F6FA1">
      <w:r w:rsidRPr="001F6FA1">
        <w:t>(13)  electronic customer data held in electronic storage, including the contents of and records and other information related to a wire communication or electronic communication held in electronic storage; or</w:t>
      </w:r>
    </w:p>
    <w:p w14:paraId="22AD6F48" w14:textId="24EEABC1" w:rsidR="001F6FA1" w:rsidRPr="001F6FA1" w:rsidRDefault="001F6FA1" w:rsidP="001F6FA1">
      <w:r w:rsidRPr="001F6FA1">
        <w:t xml:space="preserve">(14)  a cellular telephone or other wireless communications device, subject to Article </w:t>
      </w:r>
      <w:r w:rsidRPr="009D06FD">
        <w:t>18.0215</w:t>
      </w:r>
      <w:r w:rsidRPr="001F6FA1">
        <w:t>.</w:t>
      </w:r>
    </w:p>
    <w:p w14:paraId="6E6BF72C" w14:textId="77777777" w:rsidR="001F6FA1" w:rsidRDefault="001F6FA1" w:rsidP="001F6FA1"/>
    <w:p w14:paraId="7292D55A" w14:textId="78FBC971" w:rsidR="001F6FA1" w:rsidRPr="001F6FA1" w:rsidRDefault="001F6FA1" w:rsidP="001F6FA1">
      <w:r w:rsidRPr="001F6FA1">
        <w:t xml:space="preserve">(b)  For purposes of Subsection (a)(13): </w:t>
      </w:r>
    </w:p>
    <w:p w14:paraId="0A2A3277" w14:textId="77777777" w:rsidR="001F6FA1" w:rsidRDefault="001F6FA1" w:rsidP="001F6FA1"/>
    <w:p w14:paraId="060FC061" w14:textId="1F6043A4" w:rsidR="001F6FA1" w:rsidRPr="001F6FA1" w:rsidRDefault="001F6FA1" w:rsidP="001F6FA1">
      <w:r w:rsidRPr="001F6FA1">
        <w:t xml:space="preserve">(1)  "Electronic communication" and "wire communication" have the meanings assigned by Article </w:t>
      </w:r>
      <w:r w:rsidRPr="009D06FD">
        <w:t>18A.001</w:t>
      </w:r>
      <w:r w:rsidRPr="001F6FA1">
        <w:t>.</w:t>
      </w:r>
    </w:p>
    <w:p w14:paraId="25540542" w14:textId="33BEB346" w:rsidR="001F6FA1" w:rsidRPr="001F6FA1" w:rsidRDefault="001F6FA1" w:rsidP="001F6FA1">
      <w:r w:rsidRPr="001F6FA1">
        <w:t xml:space="preserve">(2)  "Electronic customer data" and "electronic storage" have the meanings assigned by Article </w:t>
      </w:r>
      <w:r w:rsidRPr="009D06FD">
        <w:t>18B.001</w:t>
      </w:r>
      <w:r w:rsidRPr="001F6FA1">
        <w:t>.</w:t>
      </w:r>
    </w:p>
    <w:p w14:paraId="235A7B69" w14:textId="77777777" w:rsidR="001F6FA1" w:rsidRPr="001F6FA1" w:rsidRDefault="001F6FA1" w:rsidP="001F6FA1"/>
    <w:p w14:paraId="5E77B01A" w14:textId="77777777" w:rsidR="009D06FD" w:rsidRDefault="009D06FD" w:rsidP="001F6FA1">
      <w:bookmarkStart w:id="73" w:name="18.021"/>
      <w:bookmarkStart w:id="74" w:name="81985.70863"/>
      <w:bookmarkEnd w:id="73"/>
      <w:bookmarkEnd w:id="74"/>
    </w:p>
    <w:p w14:paraId="497B26A2" w14:textId="77777777" w:rsidR="009D06FD" w:rsidRDefault="009D06FD" w:rsidP="001F6FA1"/>
    <w:p w14:paraId="72F1C027" w14:textId="30ABCA43" w:rsidR="009D06FD" w:rsidRDefault="001F6FA1" w:rsidP="001F6FA1">
      <w:r w:rsidRPr="001F6FA1">
        <w:lastRenderedPageBreak/>
        <w:t xml:space="preserve">Art. 18.021. ISSUANCE OF SEARCH WARRANT TO PHOTOGRAPH INJURED CHILD.  </w:t>
      </w:r>
    </w:p>
    <w:p w14:paraId="72F47905" w14:textId="77777777" w:rsidR="009D06FD" w:rsidRDefault="009D06FD" w:rsidP="001F6FA1"/>
    <w:p w14:paraId="6231300B" w14:textId="1485FAD5" w:rsidR="001F6FA1" w:rsidRPr="001F6FA1" w:rsidRDefault="001F6FA1" w:rsidP="001F6FA1">
      <w:r w:rsidRPr="001F6FA1">
        <w:t xml:space="preserve">(a)  A search warrant may be issued to search for and photograph a child who is alleged to be the victim of the offenses of injury to a child as prohibited by Section </w:t>
      </w:r>
      <w:r w:rsidRPr="009D06FD">
        <w:t>22.04</w:t>
      </w:r>
      <w:r w:rsidRPr="001F6FA1">
        <w:t xml:space="preserve">, Penal Code; sexual assault of a child as prohibited by Section </w:t>
      </w:r>
      <w:r w:rsidRPr="009D06FD">
        <w:t>22.011</w:t>
      </w:r>
      <w:r w:rsidRPr="001F6FA1">
        <w:t xml:space="preserve">(a), Penal Code; aggravated sexual assault of a child as prohibited by Section </w:t>
      </w:r>
      <w:r w:rsidRPr="009D06FD">
        <w:t>22.021</w:t>
      </w:r>
      <w:r w:rsidRPr="001F6FA1">
        <w:t xml:space="preserve">, Penal Code; or continuous sexual abuse of young child or children as prohibited by Section </w:t>
      </w:r>
      <w:r w:rsidRPr="009D06FD">
        <w:t>21.02</w:t>
      </w:r>
      <w:r w:rsidRPr="001F6FA1">
        <w:t>, Penal Code.</w:t>
      </w:r>
    </w:p>
    <w:p w14:paraId="375F8896" w14:textId="77777777" w:rsidR="009D06FD" w:rsidRDefault="009D06FD" w:rsidP="001F6FA1"/>
    <w:p w14:paraId="140CFD40" w14:textId="3F659706" w:rsidR="001F6FA1" w:rsidRPr="001F6FA1" w:rsidRDefault="001F6FA1" w:rsidP="001F6FA1">
      <w:r w:rsidRPr="001F6FA1">
        <w:t xml:space="preserve">(b) The officer executing the warrant </w:t>
      </w:r>
      <w:r w:rsidRPr="00E2139F">
        <w:rPr>
          <w:b/>
          <w:bCs/>
        </w:rPr>
        <w:t>may be accompanied by a photographer who is employed by a law enforcement agency</w:t>
      </w:r>
      <w:r w:rsidRPr="001F6FA1">
        <w:t xml:space="preserve"> and who acts under the direction of the officer executing the warrant.  The photographer is entitled to access to the child in the same manner as the officer executing the warrant.</w:t>
      </w:r>
    </w:p>
    <w:p w14:paraId="2F6933B3" w14:textId="77777777" w:rsidR="009D06FD" w:rsidRDefault="009D06FD" w:rsidP="001F6FA1"/>
    <w:p w14:paraId="515C3F44" w14:textId="3001C3C9" w:rsidR="001F6FA1" w:rsidRPr="001F6FA1" w:rsidRDefault="001F6FA1" w:rsidP="001F6FA1">
      <w:r w:rsidRPr="001F6FA1">
        <w:t xml:space="preserve">(c)  In addition to the requirements of Subdivisions (1), (4), and (5) of Article </w:t>
      </w:r>
      <w:r w:rsidRPr="009D06FD">
        <w:t>18.04</w:t>
      </w:r>
      <w:r w:rsidRPr="001F6FA1">
        <w:t xml:space="preserve"> of this code, a warrant issued under this article shall identify, as near as may be, the child to be located and photographed, shall name or describe, as near as may be, the place or thing to be searched, and shall command any peace officer of the proper county to search for and cause the child to be photographed.</w:t>
      </w:r>
    </w:p>
    <w:p w14:paraId="4951EC02" w14:textId="77777777" w:rsidR="009D06FD" w:rsidRDefault="009D06FD" w:rsidP="001F6FA1"/>
    <w:p w14:paraId="5AF3E453" w14:textId="1DC4B4B1" w:rsidR="001F6FA1" w:rsidRPr="001F6FA1" w:rsidRDefault="001F6FA1" w:rsidP="001F6FA1">
      <w:r w:rsidRPr="001F6FA1">
        <w:t xml:space="preserve">(d) After having located and photographed the child, the peace officer executing the warrant shall take possession of the exposed film and deliver it forthwith to the magistrate.  </w:t>
      </w:r>
      <w:r w:rsidRPr="00E2139F">
        <w:rPr>
          <w:b/>
          <w:bCs/>
        </w:rPr>
        <w:t>The child may not be removed from the premises</w:t>
      </w:r>
      <w:r w:rsidRPr="001F6FA1">
        <w:t xml:space="preserve"> on which he or she is located except under Subchapters A and B, Chapter </w:t>
      </w:r>
      <w:r w:rsidRPr="009D06FD">
        <w:t>262</w:t>
      </w:r>
      <w:r w:rsidRPr="001F6FA1">
        <w:t>, Family Code.</w:t>
      </w:r>
    </w:p>
    <w:p w14:paraId="01C8759D" w14:textId="77777777" w:rsidR="009D06FD" w:rsidRDefault="009D06FD" w:rsidP="001F6FA1"/>
    <w:p w14:paraId="598B2F13" w14:textId="66D7D9B9" w:rsidR="001F6FA1" w:rsidRPr="001F6FA1" w:rsidRDefault="001F6FA1" w:rsidP="001F6FA1">
      <w:r w:rsidRPr="001F6FA1">
        <w:t xml:space="preserve">(e) </w:t>
      </w:r>
      <w:r w:rsidRPr="00E2139F">
        <w:rPr>
          <w:b/>
          <w:bCs/>
        </w:rPr>
        <w:t xml:space="preserve">A search warrant under this section shall be executed by a peace officer of the same sex as the alleged victim or, if the officer is not of the same sex as the alleged victim, the peace officer must be assisted by a person of the same sex as the alleged victim.  </w:t>
      </w:r>
      <w:r w:rsidRPr="001F6FA1">
        <w:t>The person assisting an officer under this subsection must be acting under the direction of the officer and must be with the alleged victim during the taking of the photographs.</w:t>
      </w:r>
    </w:p>
    <w:p w14:paraId="0E387945" w14:textId="0254AEA1" w:rsidR="001F6FA1" w:rsidRDefault="001F6FA1" w:rsidP="001F6FA1"/>
    <w:p w14:paraId="279107B6" w14:textId="77777777" w:rsidR="001F6FA1" w:rsidRPr="001F6FA1" w:rsidRDefault="001F6FA1" w:rsidP="001F6FA1"/>
    <w:p w14:paraId="5D26649A" w14:textId="77777777" w:rsidR="009D06FD" w:rsidRDefault="001F6FA1" w:rsidP="001F6FA1">
      <w:bookmarkStart w:id="75" w:name="18.0215"/>
      <w:bookmarkStart w:id="76" w:name="163028.152012"/>
      <w:bookmarkEnd w:id="75"/>
      <w:bookmarkEnd w:id="76"/>
      <w:r w:rsidRPr="001F6FA1">
        <w:t xml:space="preserve">Art. 18.0215.  ACCESS TO CELLULAR TELEPHONE OR OTHER WIRELESS COMMUNICATIONS DEVICE.  </w:t>
      </w:r>
    </w:p>
    <w:p w14:paraId="650ADA6B" w14:textId="77777777" w:rsidR="009D06FD" w:rsidRDefault="009D06FD" w:rsidP="001F6FA1"/>
    <w:p w14:paraId="01E19B13" w14:textId="24EE4CF3" w:rsidR="001F6FA1" w:rsidRPr="001F6FA1" w:rsidRDefault="001F6FA1" w:rsidP="001F6FA1">
      <w:r w:rsidRPr="001F6FA1">
        <w:t>(a)  A peace officer may not search a person's cellular telephone or other wireless communications device, pursuant to a lawful arrest of the person without obtaining a warrant under this article.</w:t>
      </w:r>
    </w:p>
    <w:p w14:paraId="424F3ABD" w14:textId="77777777" w:rsidR="009D06FD" w:rsidRDefault="009D06FD" w:rsidP="001F6FA1"/>
    <w:p w14:paraId="4706E618" w14:textId="6C6A3A66" w:rsidR="001F6FA1" w:rsidRPr="001F6FA1" w:rsidRDefault="001F6FA1" w:rsidP="001F6FA1">
      <w:r w:rsidRPr="001F6FA1">
        <w:t>(b)  A warrant under this article may be issued only by a judge in the same judicial district as the site of:</w:t>
      </w:r>
    </w:p>
    <w:p w14:paraId="69644904" w14:textId="77777777" w:rsidR="009D06FD" w:rsidRDefault="009D06FD" w:rsidP="001F6FA1"/>
    <w:p w14:paraId="6EB5F76B" w14:textId="748D3CD9" w:rsidR="001F6FA1" w:rsidRPr="001F6FA1" w:rsidRDefault="001F6FA1" w:rsidP="001F6FA1">
      <w:r w:rsidRPr="001F6FA1">
        <w:t>(1)  the law enforcement agency that employs the peace officer, if the cellular telephone or other wireless communications device is in the officer's possession; or</w:t>
      </w:r>
    </w:p>
    <w:p w14:paraId="55E1A667" w14:textId="77777777" w:rsidR="001F6FA1" w:rsidRPr="001F6FA1" w:rsidRDefault="001F6FA1" w:rsidP="001F6FA1">
      <w:r w:rsidRPr="001F6FA1">
        <w:t>(2)  the likely location of the telephone or device.</w:t>
      </w:r>
    </w:p>
    <w:p w14:paraId="30B48FA4" w14:textId="77777777" w:rsidR="009D06FD" w:rsidRDefault="009D06FD" w:rsidP="001F6FA1"/>
    <w:p w14:paraId="4CB991DD" w14:textId="475205C7" w:rsidR="001F6FA1" w:rsidRPr="001F6FA1" w:rsidRDefault="001F6FA1" w:rsidP="001F6FA1">
      <w:r w:rsidRPr="001F6FA1">
        <w:lastRenderedPageBreak/>
        <w:t>(c)  A judge may issue a warrant under this article only on the application of a peace officer.  An application must be written and signed and sworn to or affirmed before the judge.  The application must:</w:t>
      </w:r>
    </w:p>
    <w:p w14:paraId="403B1190" w14:textId="77777777" w:rsidR="009D06FD" w:rsidRDefault="009D06FD" w:rsidP="001F6FA1"/>
    <w:p w14:paraId="061D99F7" w14:textId="19F75315" w:rsidR="001F6FA1" w:rsidRPr="001F6FA1" w:rsidRDefault="001F6FA1" w:rsidP="001F6FA1">
      <w:r w:rsidRPr="001F6FA1">
        <w:t>(1)  state the name, department, agency, and address of the applicant;</w:t>
      </w:r>
    </w:p>
    <w:p w14:paraId="38A84191" w14:textId="77777777" w:rsidR="001F6FA1" w:rsidRPr="001F6FA1" w:rsidRDefault="001F6FA1" w:rsidP="001F6FA1">
      <w:r w:rsidRPr="001F6FA1">
        <w:t>(2)  identify the cellular telephone or other wireless communications device to be searched;</w:t>
      </w:r>
    </w:p>
    <w:p w14:paraId="29E8314B" w14:textId="77777777" w:rsidR="001F6FA1" w:rsidRPr="001F6FA1" w:rsidRDefault="001F6FA1" w:rsidP="001F6FA1">
      <w:r w:rsidRPr="001F6FA1">
        <w:t>(3)  state the name of the owner or possessor of the telephone or device to be searched;</w:t>
      </w:r>
    </w:p>
    <w:p w14:paraId="4BB7C703" w14:textId="77777777" w:rsidR="001F6FA1" w:rsidRPr="001F6FA1" w:rsidRDefault="001F6FA1" w:rsidP="001F6FA1">
      <w:r w:rsidRPr="001F6FA1">
        <w:t>(4)  state the judicial district in which:</w:t>
      </w:r>
    </w:p>
    <w:p w14:paraId="4C76F199" w14:textId="77777777" w:rsidR="009D06FD" w:rsidRDefault="009D06FD" w:rsidP="001F6FA1"/>
    <w:p w14:paraId="645AA3D7" w14:textId="283973B2" w:rsidR="001F6FA1" w:rsidRPr="001F6FA1" w:rsidRDefault="001F6FA1" w:rsidP="001F6FA1">
      <w:r w:rsidRPr="001F6FA1">
        <w:t>(A)  the law enforcement agency that employs the peace officer is located, if the telephone or device is in the officer's possession; or</w:t>
      </w:r>
    </w:p>
    <w:p w14:paraId="6ECE46B7" w14:textId="77777777" w:rsidR="009D06FD" w:rsidRDefault="009D06FD" w:rsidP="001F6FA1"/>
    <w:p w14:paraId="044C6293" w14:textId="0A1F5360" w:rsidR="001F6FA1" w:rsidRPr="001F6FA1" w:rsidRDefault="001F6FA1" w:rsidP="001F6FA1">
      <w:r w:rsidRPr="001F6FA1">
        <w:t>(B)  the telephone or device is likely to be located; and</w:t>
      </w:r>
    </w:p>
    <w:p w14:paraId="7995DEF1" w14:textId="77777777" w:rsidR="009D06FD" w:rsidRDefault="009D06FD" w:rsidP="001F6FA1"/>
    <w:p w14:paraId="016E515C" w14:textId="7A7BC733" w:rsidR="001F6FA1" w:rsidRPr="001F6FA1" w:rsidRDefault="001F6FA1" w:rsidP="001F6FA1">
      <w:r w:rsidRPr="001F6FA1">
        <w:t>(5)  state the facts and circumstances that provide the applicant with probable cause to believe that:</w:t>
      </w:r>
    </w:p>
    <w:p w14:paraId="04760E24" w14:textId="77777777" w:rsidR="009D06FD" w:rsidRDefault="009D06FD" w:rsidP="001F6FA1"/>
    <w:p w14:paraId="0033F37E" w14:textId="0596C7A7" w:rsidR="001F6FA1" w:rsidRPr="001F6FA1" w:rsidRDefault="001F6FA1" w:rsidP="001F6FA1">
      <w:r w:rsidRPr="001F6FA1">
        <w:t>(A)  criminal activity has been, is, or will be committed; and</w:t>
      </w:r>
    </w:p>
    <w:p w14:paraId="38E78ACE" w14:textId="77777777" w:rsidR="009D06FD" w:rsidRDefault="009D06FD" w:rsidP="001F6FA1"/>
    <w:p w14:paraId="6410DDAC" w14:textId="40091E98" w:rsidR="001F6FA1" w:rsidRPr="001F6FA1" w:rsidRDefault="001F6FA1" w:rsidP="001F6FA1">
      <w:r w:rsidRPr="001F6FA1">
        <w:t>(B)  searching the telephone or device is likely to produce evidence in the investigation of the criminal activity described in Paragraph (A).</w:t>
      </w:r>
    </w:p>
    <w:p w14:paraId="0B455930" w14:textId="77777777" w:rsidR="009D06FD" w:rsidRDefault="009D06FD" w:rsidP="001F6FA1"/>
    <w:p w14:paraId="7614FDF6" w14:textId="25C4D5A8" w:rsidR="001F6FA1" w:rsidRPr="001F6FA1" w:rsidRDefault="001F6FA1" w:rsidP="001F6FA1">
      <w:r w:rsidRPr="001F6FA1">
        <w:t>(d)  Notwithstanding any other law, a peace officer may search a cellular telephone or other wireless communications device without a warrant if:</w:t>
      </w:r>
    </w:p>
    <w:p w14:paraId="597AAB64" w14:textId="77777777" w:rsidR="009D06FD" w:rsidRDefault="009D06FD" w:rsidP="001F6FA1"/>
    <w:p w14:paraId="1E5FBF14" w14:textId="7E7B4107" w:rsidR="001F6FA1" w:rsidRPr="001F6FA1" w:rsidRDefault="001F6FA1" w:rsidP="001F6FA1">
      <w:r w:rsidRPr="001F6FA1">
        <w:t>(1)  the owner or possessor of the telephone or device consents to the search;</w:t>
      </w:r>
    </w:p>
    <w:p w14:paraId="5A322DB8" w14:textId="77777777" w:rsidR="001F6FA1" w:rsidRPr="001F6FA1" w:rsidRDefault="001F6FA1" w:rsidP="001F6FA1">
      <w:r w:rsidRPr="001F6FA1">
        <w:t>(2)  the telephone or device is reported stolen by the owner or possessor; or</w:t>
      </w:r>
    </w:p>
    <w:p w14:paraId="5210C24F" w14:textId="77777777" w:rsidR="001F6FA1" w:rsidRPr="001F6FA1" w:rsidRDefault="001F6FA1" w:rsidP="001F6FA1">
      <w:r w:rsidRPr="001F6FA1">
        <w:t>(3)  the officer reasonably believes that:</w:t>
      </w:r>
    </w:p>
    <w:p w14:paraId="0106D04F" w14:textId="77777777" w:rsidR="009D06FD" w:rsidRDefault="009D06FD" w:rsidP="001F6FA1"/>
    <w:p w14:paraId="67FB4210" w14:textId="520E134A" w:rsidR="001F6FA1" w:rsidRPr="001F6FA1" w:rsidRDefault="001F6FA1" w:rsidP="001F6FA1">
      <w:r w:rsidRPr="001F6FA1">
        <w:t>(A)  the telephone or device is in the possession of a fugitive from justice for whom an arrest warrant has been issued for committing a felony offense; or</w:t>
      </w:r>
    </w:p>
    <w:p w14:paraId="1C438EF5" w14:textId="77777777" w:rsidR="009D06FD" w:rsidRDefault="009D06FD" w:rsidP="001F6FA1"/>
    <w:p w14:paraId="2D225933" w14:textId="30362515" w:rsidR="001F6FA1" w:rsidRPr="001F6FA1" w:rsidRDefault="001F6FA1" w:rsidP="001F6FA1">
      <w:r w:rsidRPr="001F6FA1">
        <w:t xml:space="preserve">(B)  there exists an immediate life-threatening situation, as defined by Article </w:t>
      </w:r>
      <w:r w:rsidRPr="009D06FD">
        <w:t>18A.201</w:t>
      </w:r>
      <w:r w:rsidRPr="001F6FA1">
        <w:t>.</w:t>
      </w:r>
    </w:p>
    <w:p w14:paraId="19C4B6E5" w14:textId="77777777" w:rsidR="001F6FA1" w:rsidRPr="001F6FA1" w:rsidRDefault="001F6FA1" w:rsidP="001F6FA1">
      <w:r w:rsidRPr="001F6FA1">
        <w:t>(e)  A peace officer must apply for a warrant to search a cellular telephone or other wireless communications device as soon as practicable after a search is conducted under Subsection (d)(3)(A) or (B).  If the judge finds that the applicable situation under Subsection (d)(3)(A) or (B) did not occur and declines to issue the warrant, any evidence obtained is not admissible in a criminal action.</w:t>
      </w:r>
    </w:p>
    <w:p w14:paraId="2AA93FF7" w14:textId="77777777" w:rsidR="001F6FA1" w:rsidRPr="001F6FA1" w:rsidRDefault="001F6FA1" w:rsidP="001F6FA1"/>
    <w:p w14:paraId="36C3593F" w14:textId="77777777" w:rsidR="009D06FD" w:rsidRDefault="001F6FA1" w:rsidP="001F6FA1">
      <w:bookmarkStart w:id="77" w:name="18.03"/>
      <w:bookmarkStart w:id="78" w:name="81986.70864"/>
      <w:bookmarkEnd w:id="77"/>
      <w:bookmarkEnd w:id="78"/>
      <w:r w:rsidRPr="001F6FA1">
        <w:t xml:space="preserve">Art. 18.03. SEARCH WARRANT MAY ORDER ARREST.  </w:t>
      </w:r>
    </w:p>
    <w:p w14:paraId="6144E961" w14:textId="77777777" w:rsidR="009D06FD" w:rsidRDefault="009D06FD" w:rsidP="001F6FA1"/>
    <w:p w14:paraId="06109715" w14:textId="6F7F54A1" w:rsidR="001F6FA1" w:rsidRPr="001F6FA1" w:rsidRDefault="001F6FA1" w:rsidP="001F6FA1">
      <w:r w:rsidRPr="001F6FA1">
        <w:t xml:space="preserve">If the facts presented to the magistrate under Article </w:t>
      </w:r>
      <w:r w:rsidRPr="009D06FD">
        <w:t>18.02</w:t>
      </w:r>
      <w:r w:rsidRPr="001F6FA1">
        <w:t xml:space="preserve"> of this chapter also establish the existence of probable cause that a person has committed some offense under the laws of this state, the search warrant may, in addition, order the arrest of such person.</w:t>
      </w:r>
    </w:p>
    <w:p w14:paraId="4580BB26" w14:textId="77777777" w:rsidR="001F6FA1" w:rsidRPr="001F6FA1" w:rsidRDefault="001F6FA1" w:rsidP="001F6FA1"/>
    <w:p w14:paraId="30A6CDDF" w14:textId="77777777" w:rsidR="001762EA" w:rsidRDefault="001762EA" w:rsidP="001F6FA1">
      <w:bookmarkStart w:id="79" w:name="18.04"/>
      <w:bookmarkStart w:id="80" w:name="81987.167129"/>
      <w:bookmarkEnd w:id="79"/>
      <w:bookmarkEnd w:id="80"/>
    </w:p>
    <w:p w14:paraId="6AD600BF" w14:textId="67D9FC09" w:rsidR="009D06FD" w:rsidRDefault="001F6FA1" w:rsidP="001F6FA1">
      <w:r w:rsidRPr="001F6FA1">
        <w:lastRenderedPageBreak/>
        <w:t xml:space="preserve">Art. 18.04.  CONTENTS OF WARRANT.  </w:t>
      </w:r>
    </w:p>
    <w:p w14:paraId="01B7F119" w14:textId="77777777" w:rsidR="009D06FD" w:rsidRDefault="009D06FD" w:rsidP="001F6FA1"/>
    <w:p w14:paraId="2ED02A4C" w14:textId="0ACC4326" w:rsidR="001F6FA1" w:rsidRPr="001F6FA1" w:rsidRDefault="001F6FA1" w:rsidP="001F6FA1">
      <w:r w:rsidRPr="001F6FA1">
        <w:t xml:space="preserve">A search warrant issued under this chapter, Chapter </w:t>
      </w:r>
      <w:r w:rsidRPr="009D06FD">
        <w:t>18A</w:t>
      </w:r>
      <w:r w:rsidRPr="001F6FA1">
        <w:t xml:space="preserve">, or Chapter </w:t>
      </w:r>
      <w:r w:rsidRPr="009D06FD">
        <w:t>18B</w:t>
      </w:r>
      <w:r w:rsidRPr="001F6FA1">
        <w:t xml:space="preserve"> shall be sufficient if it contains the following requisites:</w:t>
      </w:r>
    </w:p>
    <w:p w14:paraId="53FC9E2B" w14:textId="77777777" w:rsidR="009D06FD" w:rsidRDefault="009D06FD" w:rsidP="001F6FA1"/>
    <w:p w14:paraId="02F3811A" w14:textId="08A8EF9A" w:rsidR="001F6FA1" w:rsidRPr="001F6FA1" w:rsidRDefault="001F6FA1" w:rsidP="001F6FA1">
      <w:r w:rsidRPr="001F6FA1">
        <w:t>(1)  that it run in the name of "The State of Texas";</w:t>
      </w:r>
    </w:p>
    <w:p w14:paraId="52AC6D9A" w14:textId="77777777" w:rsidR="001F6FA1" w:rsidRPr="001F6FA1" w:rsidRDefault="001F6FA1" w:rsidP="001F6FA1">
      <w:r w:rsidRPr="001F6FA1">
        <w:t>(2)  that it identify, as near as may be, that which is to be seized and name or describe, as near as may be, the person, place, or thing to be searched;</w:t>
      </w:r>
    </w:p>
    <w:p w14:paraId="3BF59EC4" w14:textId="77777777" w:rsidR="001F6FA1" w:rsidRPr="001F6FA1" w:rsidRDefault="001F6FA1" w:rsidP="001F6FA1">
      <w:r w:rsidRPr="001F6FA1">
        <w:t>(3</w:t>
      </w:r>
      <w:proofErr w:type="gramStart"/>
      <w:r w:rsidRPr="001F6FA1">
        <w:t>)  that</w:t>
      </w:r>
      <w:proofErr w:type="gramEnd"/>
      <w:r w:rsidRPr="001F6FA1">
        <w:t xml:space="preserve"> it </w:t>
      </w:r>
      <w:proofErr w:type="gramStart"/>
      <w:r w:rsidRPr="001F6FA1">
        <w:t>command</w:t>
      </w:r>
      <w:proofErr w:type="gramEnd"/>
      <w:r w:rsidRPr="001F6FA1">
        <w:t xml:space="preserve"> any peace officer of the proper county to search forthwith the person, place, or thing named;</w:t>
      </w:r>
    </w:p>
    <w:p w14:paraId="58D88C4F" w14:textId="77777777" w:rsidR="001F6FA1" w:rsidRPr="001F6FA1" w:rsidRDefault="001F6FA1" w:rsidP="001F6FA1">
      <w:r w:rsidRPr="001F6FA1">
        <w:t>(4)  that it be dated and signed by the magistrate; and</w:t>
      </w:r>
    </w:p>
    <w:p w14:paraId="068B9B01" w14:textId="77777777" w:rsidR="001F6FA1" w:rsidRPr="001F6FA1" w:rsidRDefault="001F6FA1" w:rsidP="001F6FA1">
      <w:r w:rsidRPr="001F6FA1">
        <w:t>(5</w:t>
      </w:r>
      <w:proofErr w:type="gramStart"/>
      <w:r w:rsidRPr="001F6FA1">
        <w:t>)  that</w:t>
      </w:r>
      <w:proofErr w:type="gramEnd"/>
      <w:r w:rsidRPr="001F6FA1">
        <w:t xml:space="preserve"> the magistrate's name </w:t>
      </w:r>
      <w:proofErr w:type="gramStart"/>
      <w:r w:rsidRPr="001F6FA1">
        <w:t>appear</w:t>
      </w:r>
      <w:proofErr w:type="gramEnd"/>
      <w:r w:rsidRPr="001F6FA1">
        <w:t xml:space="preserve"> in clearly legible handwriting or in typewritten form with the magistrate's signature.</w:t>
      </w:r>
    </w:p>
    <w:p w14:paraId="34C622D9" w14:textId="77777777" w:rsidR="001F6FA1" w:rsidRPr="001F6FA1" w:rsidRDefault="001F6FA1" w:rsidP="001F6FA1"/>
    <w:p w14:paraId="24F2527E" w14:textId="77777777" w:rsidR="009D06FD" w:rsidRDefault="001F6FA1" w:rsidP="001F6FA1">
      <w:bookmarkStart w:id="81" w:name="18.05"/>
      <w:bookmarkStart w:id="82" w:name="81988.70866"/>
      <w:bookmarkEnd w:id="81"/>
      <w:bookmarkEnd w:id="82"/>
      <w:r w:rsidRPr="001F6FA1">
        <w:t xml:space="preserve">Art. 18.05. WARRANTS FOR FIRE, HEALTH, AND CODE INSPECTIONS.  </w:t>
      </w:r>
    </w:p>
    <w:p w14:paraId="3D5A21D6" w14:textId="77777777" w:rsidR="009D06FD" w:rsidRDefault="009D06FD" w:rsidP="001F6FA1"/>
    <w:p w14:paraId="3A65D645" w14:textId="7F536517" w:rsidR="001F6FA1" w:rsidRPr="001F6FA1" w:rsidRDefault="001F6FA1" w:rsidP="001F6FA1">
      <w:r w:rsidRPr="001F6FA1">
        <w:t>(a)  Except as provided by Subsection (e) of this article, a search warrant may be issued to a fire marshal, health officer, or code enforcement official of the state or of any county, city, or other political subdivision for the purpose of allowing the inspection of any specified premises to determine the presence of a fire or health hazard or unsafe building condition or a violation of any fire, health, or building regulation, statute, or ordinance.</w:t>
      </w:r>
    </w:p>
    <w:p w14:paraId="783887AA" w14:textId="77777777" w:rsidR="009D06FD" w:rsidRDefault="009D06FD" w:rsidP="001F6FA1"/>
    <w:p w14:paraId="6FD9EBAE" w14:textId="45D0D998" w:rsidR="001F6FA1" w:rsidRPr="001F6FA1" w:rsidRDefault="001F6FA1" w:rsidP="001F6FA1">
      <w:r w:rsidRPr="001F6FA1">
        <w:t>(b) A search warrant may not be issued under this article except upon the presentation of evidence of probable cause to believe that a fire or health hazard or violation or unsafe building condition is present in the premises sought to be inspected.</w:t>
      </w:r>
    </w:p>
    <w:p w14:paraId="04268609" w14:textId="77777777" w:rsidR="009D06FD" w:rsidRDefault="009D06FD" w:rsidP="001F6FA1"/>
    <w:p w14:paraId="16337184" w14:textId="2BB970BB" w:rsidR="001F6FA1" w:rsidRPr="001F6FA1" w:rsidRDefault="001F6FA1" w:rsidP="001F6FA1">
      <w:r w:rsidRPr="001F6FA1">
        <w:t>(c) In determining probable cause, the magistrate is not limited to evidence of specific knowledge, but may consider any of the following:</w:t>
      </w:r>
    </w:p>
    <w:p w14:paraId="3338D78D" w14:textId="77777777" w:rsidR="009D06FD" w:rsidRDefault="009D06FD" w:rsidP="001F6FA1"/>
    <w:p w14:paraId="4E969FCE" w14:textId="54F0C16A" w:rsidR="001F6FA1" w:rsidRPr="001F6FA1" w:rsidRDefault="001F6FA1" w:rsidP="001F6FA1">
      <w:r w:rsidRPr="001F6FA1">
        <w:t xml:space="preserve">(1) the age and general condition of the premises; </w:t>
      </w:r>
    </w:p>
    <w:p w14:paraId="037D8D4A" w14:textId="77777777" w:rsidR="001F6FA1" w:rsidRPr="001F6FA1" w:rsidRDefault="001F6FA1" w:rsidP="001F6FA1">
      <w:r w:rsidRPr="001F6FA1">
        <w:t xml:space="preserve">(2) previous violations or hazards found present in the premises; </w:t>
      </w:r>
    </w:p>
    <w:p w14:paraId="02A1EF22" w14:textId="77777777" w:rsidR="001F6FA1" w:rsidRPr="001F6FA1" w:rsidRDefault="001F6FA1" w:rsidP="001F6FA1">
      <w:r w:rsidRPr="001F6FA1">
        <w:t xml:space="preserve">(3) the type of premises; </w:t>
      </w:r>
    </w:p>
    <w:p w14:paraId="195F9504" w14:textId="74A57985" w:rsidR="001F6FA1" w:rsidRPr="001F6FA1" w:rsidRDefault="001F6FA1" w:rsidP="001F6FA1">
      <w:r w:rsidRPr="001F6FA1">
        <w:t>(4) the purposes for which the premises are used; and</w:t>
      </w:r>
    </w:p>
    <w:p w14:paraId="02E46DA3" w14:textId="77777777" w:rsidR="001F6FA1" w:rsidRPr="001F6FA1" w:rsidRDefault="001F6FA1" w:rsidP="001F6FA1">
      <w:r w:rsidRPr="001F6FA1">
        <w:t>(5) the presence of hazards or violations in and the general condition of premises near the premises sought to be inspected.</w:t>
      </w:r>
    </w:p>
    <w:p w14:paraId="15BAFB61" w14:textId="77777777" w:rsidR="009D06FD" w:rsidRDefault="009D06FD" w:rsidP="001F6FA1"/>
    <w:p w14:paraId="104EACA8" w14:textId="26B2001C" w:rsidR="001F6FA1" w:rsidRPr="001F6FA1" w:rsidRDefault="001F6FA1" w:rsidP="001F6FA1">
      <w:r w:rsidRPr="001F6FA1">
        <w:t>(d)  Each city or county may designate one or more code enforcement officials for the purpose of being issued a search warrant as authorized by Subsection (a) of this article.  A political subdivision other than a city or county may designate not more than one code enforcement official for the purpose of being issued a search warrant as authorized by Subsection (a) of this article only if the political subdivision routinely inspects premises to determine whether there is a fire or health hazard or unsafe building condition or a violation of fire, health, or building regulation, statute, or ordinance.</w:t>
      </w:r>
    </w:p>
    <w:p w14:paraId="61BC5E80" w14:textId="77777777" w:rsidR="009D06FD" w:rsidRDefault="009D06FD" w:rsidP="001F6FA1"/>
    <w:p w14:paraId="3542637B" w14:textId="414A7D79" w:rsidR="001F6FA1" w:rsidRPr="001F6FA1" w:rsidRDefault="001F6FA1" w:rsidP="001F6FA1">
      <w:r w:rsidRPr="001F6FA1">
        <w:t xml:space="preserve">(e)  A search warrant may not be issued under this article to a code enforcement official of a county with a population of 3.3 million or more for the purpose of allowing the inspection of </w:t>
      </w:r>
      <w:r w:rsidRPr="001F6FA1">
        <w:lastRenderedPageBreak/>
        <w:t>specified premises to determine the presence of an unsafe building condition or a violation of a building regulation, statute, or ordinance.</w:t>
      </w:r>
    </w:p>
    <w:p w14:paraId="4EEF23E0" w14:textId="77777777" w:rsidR="001F6FA1" w:rsidRPr="001F6FA1" w:rsidRDefault="001F6FA1" w:rsidP="001F6FA1"/>
    <w:p w14:paraId="2A438E3B" w14:textId="77777777" w:rsidR="009D06FD" w:rsidRDefault="001F6FA1" w:rsidP="001F6FA1">
      <w:bookmarkStart w:id="83" w:name="18.06"/>
      <w:bookmarkStart w:id="84" w:name="81989.70867"/>
      <w:bookmarkEnd w:id="83"/>
      <w:bookmarkEnd w:id="84"/>
      <w:r w:rsidRPr="001F6FA1">
        <w:t xml:space="preserve">Art. 18.06. EXECUTION OF WARRANTS.  </w:t>
      </w:r>
    </w:p>
    <w:p w14:paraId="2A6A0240" w14:textId="77777777" w:rsidR="009D06FD" w:rsidRDefault="009D06FD" w:rsidP="001F6FA1"/>
    <w:p w14:paraId="39DCC131" w14:textId="4EDC4DE7" w:rsidR="001F6FA1" w:rsidRPr="001F6FA1" w:rsidRDefault="001F6FA1" w:rsidP="001F6FA1">
      <w:r w:rsidRPr="001F6FA1">
        <w:t xml:space="preserve">(a)  A peace officer to whom a search warrant is delivered shall execute the warrant without delay and forthwith return the warrant to the proper magistrate. A search warrant issued under Article </w:t>
      </w:r>
      <w:r w:rsidRPr="009D06FD">
        <w:t>18B.354</w:t>
      </w:r>
      <w:r w:rsidRPr="001F6FA1">
        <w:t xml:space="preserve"> must be executed in the manner provided by Article </w:t>
      </w:r>
      <w:r w:rsidRPr="009D06FD">
        <w:t>18B.355</w:t>
      </w:r>
      <w:r w:rsidRPr="001F6FA1">
        <w:t xml:space="preserve"> not later than the 11th day after the date of issuance.  In all other cases, a search warrant must be executed within three days from the time of its issuance.  A warrant issued under this chapter, Chapter </w:t>
      </w:r>
      <w:r w:rsidRPr="009D06FD">
        <w:t>18A</w:t>
      </w:r>
      <w:r w:rsidRPr="001F6FA1">
        <w:t xml:space="preserve">, or Chapter </w:t>
      </w:r>
      <w:r w:rsidRPr="009D06FD">
        <w:t>18B</w:t>
      </w:r>
      <w:r w:rsidRPr="001F6FA1">
        <w:t xml:space="preserve"> shall be executed within a shorter period if so directed in the warrant by the magistrate.</w:t>
      </w:r>
    </w:p>
    <w:p w14:paraId="544E7310" w14:textId="77777777" w:rsidR="009D06FD" w:rsidRDefault="009D06FD" w:rsidP="001F6FA1"/>
    <w:p w14:paraId="64EC3A7C" w14:textId="3FE521CC" w:rsidR="001F6FA1" w:rsidRPr="001F6FA1" w:rsidRDefault="001F6FA1" w:rsidP="001F6FA1">
      <w:r w:rsidRPr="001F6FA1">
        <w:t>(b) On searching the place ordered to be searched, the officer executing the warrant shall present a copy of the warrant to the owner of the place, if he is present.  If the owner of the place is not present but a person who is present is in possession of the place, the officer shall present a copy of the warrant to the person.  Before the officer takes property from the place, he shall prepare a written inventory of the property to be taken.  He shall legibly endorse his name on the inventory and present a copy of the inventory to the owner or other person in possession of the property.  If neither the owner nor a person in possession of the property is present when the officer executes the warrant, the officer shall leave a copy of the warrant and the inventory at the place.</w:t>
      </w:r>
    </w:p>
    <w:p w14:paraId="558C8980" w14:textId="77777777" w:rsidR="001F6FA1" w:rsidRPr="001F6FA1" w:rsidRDefault="001F6FA1" w:rsidP="001F6FA1"/>
    <w:p w14:paraId="3E2E92E5" w14:textId="77777777" w:rsidR="001F6FA1" w:rsidRPr="001F6FA1" w:rsidRDefault="001F6FA1" w:rsidP="001F6FA1">
      <w:bookmarkStart w:id="85" w:name="18.065"/>
      <w:bookmarkStart w:id="86" w:name="163025.152008"/>
      <w:bookmarkEnd w:id="85"/>
      <w:bookmarkEnd w:id="86"/>
      <w:r w:rsidRPr="001F6FA1">
        <w:t>Art. 18.065.  EXECUTION OF WARRANT ISSUED BY DISTRICT JUDGE FOR DNA SPECIMEN.</w:t>
      </w:r>
    </w:p>
    <w:p w14:paraId="2EF10CD4" w14:textId="77777777" w:rsidR="009D06FD" w:rsidRDefault="009D06FD" w:rsidP="001F6FA1"/>
    <w:p w14:paraId="1BC63422" w14:textId="4285BE0B" w:rsidR="001F6FA1" w:rsidRPr="001F6FA1" w:rsidRDefault="001F6FA1" w:rsidP="001F6FA1">
      <w:r w:rsidRPr="001F6FA1">
        <w:t xml:space="preserve">(a)  A warrant issued by the judge of a district court under Article </w:t>
      </w:r>
      <w:r w:rsidRPr="009D06FD">
        <w:t>18.02</w:t>
      </w:r>
      <w:r w:rsidRPr="001F6FA1">
        <w:t>(a)(10) to collect a DNA specimen from a person for the purpose of connecting that person to an offense may be executed in any county in this state.</w:t>
      </w:r>
    </w:p>
    <w:p w14:paraId="5E5FFBF4" w14:textId="77777777" w:rsidR="009D06FD" w:rsidRDefault="009D06FD" w:rsidP="001F6FA1"/>
    <w:p w14:paraId="1DCAC722" w14:textId="7085F6F5" w:rsidR="001F6FA1" w:rsidRPr="001F6FA1" w:rsidRDefault="001F6FA1" w:rsidP="001F6FA1">
      <w:r w:rsidRPr="001F6FA1">
        <w:t>(b)  This article does not apply to a warrant issued by a justice of the peace, judge, or other magistrate other than a judge of a district court.</w:t>
      </w:r>
    </w:p>
    <w:p w14:paraId="12D3E3FD" w14:textId="77777777" w:rsidR="001F6FA1" w:rsidRPr="001F6FA1" w:rsidRDefault="001F6FA1" w:rsidP="001F6FA1"/>
    <w:p w14:paraId="3F74BC2F" w14:textId="77777777" w:rsidR="009D06FD" w:rsidRDefault="001F6FA1" w:rsidP="001F6FA1">
      <w:bookmarkStart w:id="87" w:name="18.07"/>
      <w:bookmarkStart w:id="88" w:name="81990.115176"/>
      <w:bookmarkEnd w:id="87"/>
      <w:bookmarkEnd w:id="88"/>
      <w:r w:rsidRPr="001F6FA1">
        <w:t xml:space="preserve">Art. 18.07.  DAYS ALLOWED FOR WARRANT TO RUN.  </w:t>
      </w:r>
    </w:p>
    <w:p w14:paraId="289EAABC" w14:textId="77777777" w:rsidR="009D06FD" w:rsidRDefault="009D06FD" w:rsidP="001F6FA1"/>
    <w:p w14:paraId="65DE18E1" w14:textId="7C6422F9" w:rsidR="001F6FA1" w:rsidRPr="001F6FA1" w:rsidRDefault="001F6FA1" w:rsidP="001F6FA1">
      <w:r w:rsidRPr="001F6FA1">
        <w:t>(a)  The period allowed for the execution of a search warrant, exclusive of the day of its issuance and of the day of its execution, is:</w:t>
      </w:r>
    </w:p>
    <w:p w14:paraId="6DC4BA74" w14:textId="77777777" w:rsidR="009D06FD" w:rsidRDefault="009D06FD" w:rsidP="001F6FA1"/>
    <w:p w14:paraId="146D63E1" w14:textId="6A08C6EF" w:rsidR="001F6FA1" w:rsidRPr="001F6FA1" w:rsidRDefault="001F6FA1" w:rsidP="001F6FA1">
      <w:r w:rsidRPr="001F6FA1">
        <w:t xml:space="preserve">(1)  </w:t>
      </w:r>
      <w:r w:rsidRPr="009D06FD">
        <w:rPr>
          <w:b/>
          <w:bCs/>
        </w:rPr>
        <w:t>15 whole days</w:t>
      </w:r>
      <w:r w:rsidRPr="001F6FA1">
        <w:t xml:space="preserve"> if the warrant is issued solely to search for and seize specimens from a specific person for DNA analysis and comparison, including blood and saliva samples;</w:t>
      </w:r>
    </w:p>
    <w:p w14:paraId="439D770B" w14:textId="22018010" w:rsidR="001F6FA1" w:rsidRPr="001F6FA1" w:rsidRDefault="001F6FA1" w:rsidP="001F6FA1">
      <w:r w:rsidRPr="001F6FA1">
        <w:t xml:space="preserve">(2)  </w:t>
      </w:r>
      <w:r w:rsidRPr="009D06FD">
        <w:rPr>
          <w:b/>
          <w:bCs/>
        </w:rPr>
        <w:t>10 whole days</w:t>
      </w:r>
      <w:r w:rsidRPr="001F6FA1">
        <w:t xml:space="preserve"> if the warrant is issued under Article </w:t>
      </w:r>
      <w:r w:rsidRPr="009D06FD">
        <w:t>18B.354</w:t>
      </w:r>
      <w:r w:rsidRPr="001F6FA1">
        <w:t>; or</w:t>
      </w:r>
    </w:p>
    <w:p w14:paraId="0AECC5B4" w14:textId="77777777" w:rsidR="001F6FA1" w:rsidRPr="001F6FA1" w:rsidRDefault="001F6FA1" w:rsidP="001F6FA1">
      <w:r w:rsidRPr="001F6FA1">
        <w:t xml:space="preserve">(3)  </w:t>
      </w:r>
      <w:r w:rsidRPr="009D06FD">
        <w:rPr>
          <w:b/>
          <w:bCs/>
        </w:rPr>
        <w:t>three whole days</w:t>
      </w:r>
      <w:r w:rsidRPr="001F6FA1">
        <w:t xml:space="preserve"> if the warrant is issued for a purpose other than that described by Subdivision (1) or (2).</w:t>
      </w:r>
    </w:p>
    <w:p w14:paraId="28C8791E" w14:textId="77777777" w:rsidR="009D06FD" w:rsidRDefault="009D06FD" w:rsidP="001F6FA1"/>
    <w:p w14:paraId="386942AA" w14:textId="78AB6801" w:rsidR="001F6FA1" w:rsidRPr="001F6FA1" w:rsidRDefault="001F6FA1" w:rsidP="001F6FA1">
      <w:r w:rsidRPr="001F6FA1">
        <w:t xml:space="preserve">(b)  The magistrate issuing a search warrant under this chapter, Chapter </w:t>
      </w:r>
      <w:r w:rsidRPr="009D06FD">
        <w:t>18A</w:t>
      </w:r>
      <w:r w:rsidRPr="001F6FA1">
        <w:t xml:space="preserve">, or Chapter </w:t>
      </w:r>
      <w:r w:rsidRPr="009D06FD">
        <w:t>18B</w:t>
      </w:r>
      <w:r w:rsidRPr="001F6FA1">
        <w:t xml:space="preserve"> shall endorse on the search warrant the date and hour of its issuance.</w:t>
      </w:r>
    </w:p>
    <w:p w14:paraId="4D232CCB" w14:textId="77777777" w:rsidR="009D06FD" w:rsidRDefault="009D06FD" w:rsidP="001F6FA1"/>
    <w:p w14:paraId="392F370B" w14:textId="2DDB323D" w:rsidR="001F6FA1" w:rsidRPr="001F6FA1" w:rsidRDefault="001F6FA1" w:rsidP="001F6FA1">
      <w:r w:rsidRPr="001F6FA1">
        <w:lastRenderedPageBreak/>
        <w:t>(c)  If a warrant is issued to search for and seize data or information contained in or on a computer, disk drive, flash drive, cellular telephone, or other electronic, communication, or data storage device, the warrant is considered to have been executed within the time allowed under Subsection (a) if the device was seized before the expiration of the time allowed.  Notwithstanding any other law, any data or information contained in or on a device seized may be recovered and analyzed after the expiration of the time allowed under Subsection (a).</w:t>
      </w:r>
    </w:p>
    <w:p w14:paraId="635F7F2E" w14:textId="77777777" w:rsidR="001F6FA1" w:rsidRPr="001F6FA1" w:rsidRDefault="001F6FA1" w:rsidP="001F6FA1"/>
    <w:p w14:paraId="44916DE0" w14:textId="77777777" w:rsidR="009D06FD" w:rsidRDefault="001F6FA1" w:rsidP="001F6FA1">
      <w:bookmarkStart w:id="89" w:name="18.08"/>
      <w:bookmarkStart w:id="90" w:name="81991.70869"/>
      <w:bookmarkEnd w:id="89"/>
      <w:bookmarkEnd w:id="90"/>
      <w:r w:rsidRPr="001F6FA1">
        <w:t xml:space="preserve">Art. 18.08. POWER OF OFFICER EXECUTING WARRANT.  </w:t>
      </w:r>
    </w:p>
    <w:p w14:paraId="6755CE50" w14:textId="77777777" w:rsidR="009D06FD" w:rsidRDefault="009D06FD" w:rsidP="001F6FA1"/>
    <w:p w14:paraId="509BAF2D" w14:textId="1A311094" w:rsidR="001F6FA1" w:rsidRPr="001F6FA1" w:rsidRDefault="001F6FA1" w:rsidP="001F6FA1">
      <w:r w:rsidRPr="001F6FA1">
        <w:t>In the execution of a search warrant, the officer may call to his aid any number of citizens in this county, who shall be bound to aid in the execution of the same.</w:t>
      </w:r>
    </w:p>
    <w:p w14:paraId="7FBDD8A8" w14:textId="77777777" w:rsidR="001F6FA1" w:rsidRPr="001F6FA1" w:rsidRDefault="001F6FA1" w:rsidP="001F6FA1"/>
    <w:p w14:paraId="1A205F7D" w14:textId="77777777" w:rsidR="009D06FD" w:rsidRDefault="001F6FA1" w:rsidP="001F6FA1">
      <w:bookmarkStart w:id="91" w:name="18.09"/>
      <w:bookmarkStart w:id="92" w:name="81992.77049"/>
      <w:bookmarkEnd w:id="91"/>
      <w:bookmarkEnd w:id="92"/>
      <w:r w:rsidRPr="001F6FA1">
        <w:t xml:space="preserve">Art. 18.09.  SHALL SEIZE ACCUSED AND PROPERTY.  </w:t>
      </w:r>
    </w:p>
    <w:p w14:paraId="6BDCF33A" w14:textId="77777777" w:rsidR="009D06FD" w:rsidRDefault="009D06FD" w:rsidP="001F6FA1"/>
    <w:p w14:paraId="312DB438" w14:textId="66FBFB1A" w:rsidR="001F6FA1" w:rsidRPr="001F6FA1" w:rsidRDefault="009D06FD" w:rsidP="001F6FA1">
      <w:r>
        <w:t>W</w:t>
      </w:r>
      <w:r w:rsidR="001F6FA1" w:rsidRPr="001F6FA1">
        <w:t>hen the property which the officer is directed to search for and seize is found he shall take possession of the same and carry it before the magistrate.  He shall also arrest any person whom he is directed to arrest by the warrant and immediately take such person before the magistrate.  For purposes of this chapter, "seizure," in the context of property, means the restraint of property, whether by physical force or by a display of an officer's authority, and includes the collection of property or the act of taking possession of property.</w:t>
      </w:r>
    </w:p>
    <w:p w14:paraId="4167A6AE" w14:textId="77777777" w:rsidR="001F6FA1" w:rsidRPr="001F6FA1" w:rsidRDefault="001F6FA1" w:rsidP="001F6FA1"/>
    <w:p w14:paraId="45D5D5F9" w14:textId="77777777" w:rsidR="009D06FD" w:rsidRDefault="001F6FA1" w:rsidP="001F6FA1">
      <w:bookmarkStart w:id="93" w:name="18.095"/>
      <w:bookmarkStart w:id="94" w:name="127266.115177"/>
      <w:bookmarkEnd w:id="93"/>
      <w:bookmarkEnd w:id="94"/>
      <w:r w:rsidRPr="001F6FA1">
        <w:t xml:space="preserve">Art. 18.095.  SEIZURE OF CIRCUIT BOARD OF GAMBLING DEVICE, EQUIPMENT, OR PARAPHERNALIA.  </w:t>
      </w:r>
    </w:p>
    <w:p w14:paraId="0EA9BDA7" w14:textId="77777777" w:rsidR="009D06FD" w:rsidRDefault="009D06FD" w:rsidP="001F6FA1"/>
    <w:p w14:paraId="5200181A" w14:textId="377E9869" w:rsidR="001F6FA1" w:rsidRPr="001F6FA1" w:rsidRDefault="001F6FA1" w:rsidP="001F6FA1">
      <w:r w:rsidRPr="001F6FA1">
        <w:t>For purposes of this chapter, an officer directed under a search warrant to search for and seize a gambling device or equipment, altered gambling equipment, or gambling paraphernalia in the discretion of the officer may:</w:t>
      </w:r>
    </w:p>
    <w:p w14:paraId="68A983A5" w14:textId="77777777" w:rsidR="001F6FA1" w:rsidRPr="001F6FA1" w:rsidRDefault="001F6FA1" w:rsidP="001F6FA1">
      <w:r w:rsidRPr="001F6FA1">
        <w:t>(1)  seize only the programmable main circuit board of the device, equipment, or paraphernalia if that circuit board is designed as a subassembly or essential part of the device, equipment, or paraphernalia to provide the information necessary for the device, equipment, or paraphernalia to operate as a gambling device or equipment, altered gambling equipment, or gambling paraphernalia;</w:t>
      </w:r>
    </w:p>
    <w:p w14:paraId="4A2C47DA" w14:textId="77777777" w:rsidR="001F6FA1" w:rsidRPr="001F6FA1" w:rsidRDefault="001F6FA1" w:rsidP="001F6FA1">
      <w:r w:rsidRPr="001F6FA1">
        <w:t>(2)  carry the circuit board before the magistrate; and</w:t>
      </w:r>
    </w:p>
    <w:p w14:paraId="1FCD5A27" w14:textId="77777777" w:rsidR="001F6FA1" w:rsidRPr="001F6FA1" w:rsidRDefault="001F6FA1" w:rsidP="001F6FA1">
      <w:r w:rsidRPr="001F6FA1">
        <w:t>(3)  retain custody of the circuit board as the property seized pursuant to the warrant as required under this chapter.</w:t>
      </w:r>
    </w:p>
    <w:p w14:paraId="2408497C" w14:textId="77777777" w:rsidR="001F6FA1" w:rsidRPr="001F6FA1" w:rsidRDefault="001F6FA1" w:rsidP="001F6FA1"/>
    <w:p w14:paraId="7243D1A6" w14:textId="4E251FDA" w:rsidR="001F6FA1" w:rsidRPr="001F6FA1" w:rsidRDefault="001F6FA1" w:rsidP="001F6FA1">
      <w:bookmarkStart w:id="95" w:name="18.10"/>
      <w:bookmarkStart w:id="96" w:name="81993.160484"/>
      <w:bookmarkEnd w:id="95"/>
      <w:bookmarkEnd w:id="96"/>
      <w:r w:rsidRPr="001F6FA1">
        <w:t xml:space="preserve">Art. 18.10.  HOW RETURN MADE.  Not later than </w:t>
      </w:r>
      <w:r w:rsidRPr="009D06FD">
        <w:rPr>
          <w:b/>
          <w:bCs/>
        </w:rPr>
        <w:t>three whole days</w:t>
      </w:r>
      <w:r w:rsidRPr="001F6FA1">
        <w:t xml:space="preserve"> after executing a search warrant, the officer shall return the search warrant. </w:t>
      </w:r>
      <w:r w:rsidRPr="00E2139F">
        <w:rPr>
          <w:b/>
          <w:bCs/>
        </w:rPr>
        <w:t>Upon returning the search warrant, the officer shall state on the back of the same, or on some paper attached to it, the manner in which the warrant has been executed. The officer shall also deliver to the magistrate a copy of the inventory of the property taken into his possession under the warrant</w:t>
      </w:r>
      <w:r w:rsidRPr="001F6FA1">
        <w:t xml:space="preserve">. The failure of an officer to make a timely return of an executed search warrant or to submit an inventory of the property taken into the officer's possession under the warrant does not bar the admission of evidence under Article </w:t>
      </w:r>
      <w:r w:rsidRPr="009D06FD">
        <w:t>38.23</w:t>
      </w:r>
      <w:r w:rsidRPr="001F6FA1">
        <w:t xml:space="preserve">.  The officer who seized the property shall retain custody of it until the magistrate issues an order directing the manner of safekeeping the property.  The property may not be removed from the county in which it was seized without an order approving the </w:t>
      </w:r>
      <w:r w:rsidRPr="001F6FA1">
        <w:lastRenderedPageBreak/>
        <w:t>removal, issued by a magistrate in the county in which the warrant was issued;  provided, however, nothing herein shall prevent the officer, or his department, from forwarding any item or items seized to a laboratory for scientific analysis.</w:t>
      </w:r>
    </w:p>
    <w:p w14:paraId="0BE24509" w14:textId="77777777" w:rsidR="00E2139F" w:rsidRDefault="00E2139F" w:rsidP="001F6FA1">
      <w:bookmarkStart w:id="97" w:name="18.11"/>
      <w:bookmarkStart w:id="98" w:name="81994.70872"/>
      <w:bookmarkEnd w:id="97"/>
      <w:bookmarkEnd w:id="98"/>
    </w:p>
    <w:p w14:paraId="69482791" w14:textId="544C3D8E" w:rsidR="009D06FD" w:rsidRDefault="001F6FA1" w:rsidP="001F6FA1">
      <w:r w:rsidRPr="001F6FA1">
        <w:t xml:space="preserve">Art. 18.11. CUSTODY OF PROPERTY FOUND.  </w:t>
      </w:r>
    </w:p>
    <w:p w14:paraId="235E76FE" w14:textId="77777777" w:rsidR="009D06FD" w:rsidRDefault="009D06FD" w:rsidP="001F6FA1"/>
    <w:p w14:paraId="48156EA9" w14:textId="16054430" w:rsidR="001F6FA1" w:rsidRPr="001F6FA1" w:rsidRDefault="001F6FA1" w:rsidP="001F6FA1">
      <w:r w:rsidRPr="001F6FA1">
        <w:t xml:space="preserve">Property seized pursuant to a search warrant shall be kept as provided by the order of a magistrate issued in accordance with Article </w:t>
      </w:r>
      <w:r w:rsidRPr="009D06FD">
        <w:t>18.10</w:t>
      </w:r>
      <w:r w:rsidRPr="001F6FA1">
        <w:t xml:space="preserve"> of this code.</w:t>
      </w:r>
    </w:p>
    <w:p w14:paraId="64FB4637" w14:textId="16C19050" w:rsidR="001F6FA1" w:rsidRDefault="001F6FA1"/>
    <w:p w14:paraId="0D800DFE" w14:textId="77777777" w:rsidR="009D06FD" w:rsidRPr="009D06FD" w:rsidRDefault="009D06FD" w:rsidP="009D06FD">
      <w:r w:rsidRPr="009D06FD">
        <w:t>Art. 18.22. TESTING CERTAIN DEFENDANTS OR CONFINED PERSONS FOR COMMUNICABLE DISEASES.</w:t>
      </w:r>
    </w:p>
    <w:p w14:paraId="04A57AA8" w14:textId="77777777" w:rsidR="009D06FD" w:rsidRPr="009D06FD" w:rsidRDefault="009D06FD" w:rsidP="009D06FD">
      <w:r w:rsidRPr="009D06FD">
        <w:t xml:space="preserve"> </w:t>
      </w:r>
    </w:p>
    <w:p w14:paraId="5B5F270B" w14:textId="21B062BA" w:rsidR="009D06FD" w:rsidRPr="009D06FD" w:rsidRDefault="009D06FD" w:rsidP="009D06FD">
      <w:r w:rsidRPr="009D06FD">
        <w:t>Text of subsection as amended by Acts 2015, 84th Leg., R.S., Ch. 736 (H.B. 1595), Sec. 2</w:t>
      </w:r>
    </w:p>
    <w:p w14:paraId="6C69AAAF" w14:textId="77777777" w:rsidR="009D06FD" w:rsidRPr="009D06FD" w:rsidRDefault="009D06FD" w:rsidP="009D06FD"/>
    <w:p w14:paraId="3F08D91E" w14:textId="16CE9DFF" w:rsidR="009D06FD" w:rsidRPr="009D06FD" w:rsidRDefault="009D06FD" w:rsidP="009D06FD">
      <w:r w:rsidRPr="009D06FD">
        <w:t xml:space="preserve"> (a)  A person who is arrested for a misdemeanor or felony and who during the commission of that offense or the arrest, during a judicial proceeding or initial period of confinement following the arrest, or during the person's confinement after a conviction or adjudication resulting from the arrest causes the person's bodily fluids to come into contact with a peace officer, a magistrate, or an employee of a correctional facility where the person is confined shall, at the direction of the court having jurisdiction over the arrested person, undergo a medical procedure or test designed to show or help show whether the person has a communicable disease.  The court may direct the person to undergo the procedure or test on its own motion or on the request of the peace officer, magistrate, or correctional facility employee.  If the person refuses to submit voluntarily to the procedure or test, the court shall require the person to submit to the procedure or test.  Notwithstanding any other law, the person performing the procedure or test shall make the test results available to the local health authority, and the local health authority shall notify the peace officer, magistrate, or correctional facility employee, as appropriate, of the test result.  The state may not use the fact that a medical procedure or test was performed on a person under this article, or use the results of the procedure or test, in any criminal proceeding arising out of the alleged offense.</w:t>
      </w:r>
    </w:p>
    <w:p w14:paraId="517E2160" w14:textId="77777777" w:rsidR="009D06FD" w:rsidRPr="009D06FD" w:rsidRDefault="009D06FD" w:rsidP="009D06FD">
      <w:r w:rsidRPr="009D06FD">
        <w:t xml:space="preserve"> </w:t>
      </w:r>
    </w:p>
    <w:p w14:paraId="6ED332AB" w14:textId="698E6760" w:rsidR="009D06FD" w:rsidRPr="009D06FD" w:rsidRDefault="009D06FD" w:rsidP="009D06FD">
      <w:r w:rsidRPr="009D06FD">
        <w:t>Text of subsection as amended by Acts 2015, 84th Leg., R.S., Ch. 1278 (S.B. 1574), Sec. 1</w:t>
      </w:r>
    </w:p>
    <w:p w14:paraId="374BBF4F" w14:textId="77777777" w:rsidR="009D06FD" w:rsidRPr="009D06FD" w:rsidRDefault="009D06FD" w:rsidP="009D06FD"/>
    <w:p w14:paraId="7533E11D" w14:textId="5028ADB3" w:rsidR="009D06FD" w:rsidRPr="009D06FD" w:rsidRDefault="009D06FD" w:rsidP="009D06FD">
      <w:r w:rsidRPr="009D06FD">
        <w:t xml:space="preserve"> (a)  A person who is arrested for a misdemeanor or felony and who during the commission of that offense or an arrest following the commission of that offense causes an emergency response employee or volunteer, as defined by Section 81.003, Health and Safety Code, to come into contact with the person's bodily fluids shall, at the direction of the court having jurisdiction over the arrested person, undergo a medical procedure or test designed to show or help show whether the person has a communicable disease.  The court may direct the person to undergo the procedure or test on its own motion or on the request of the emergency response employee or volunteer.  If the person refuses to submit voluntarily to the procedure or test, the court shall require the person to submit to the procedure or test.  Notwithstanding any other law, the person performing the procedure or test shall make the test results available to the local health authority and the designated infection control officer of the entity that employs or uses the services of the affected emergency response employee or volunteer, and the local health authority or the designated infection control officer of the affected employee or volunteer shall notify the </w:t>
      </w:r>
      <w:r w:rsidRPr="009D06FD">
        <w:lastRenderedPageBreak/>
        <w:t>emergency response employee or volunteer of the test result.  The state may not use the fact that a medical procedure or test was performed on a person under this article, or use the results of the procedure or test, in any criminal proceeding arising out of the alleged offense.</w:t>
      </w:r>
    </w:p>
    <w:p w14:paraId="1D21796C" w14:textId="77777777" w:rsidR="009D06FD" w:rsidRDefault="009D06FD" w:rsidP="009D06FD"/>
    <w:p w14:paraId="624FF990" w14:textId="2CE9B715" w:rsidR="009D06FD" w:rsidRPr="009D06FD" w:rsidRDefault="009D06FD" w:rsidP="009D06FD">
      <w:r w:rsidRPr="009D06FD">
        <w:t>(b)  Testing under this article shall be conducted in accordance with written infectious disease control protocols adopted by the Department of State Health Services that clearly establish procedural guidelines that provide criteria for testing and that respect the rights of the arrested person and the peace officer, magistrate, or correctional facility employee.</w:t>
      </w:r>
    </w:p>
    <w:p w14:paraId="1C3682A0" w14:textId="77777777" w:rsidR="009D06FD" w:rsidRDefault="009D06FD" w:rsidP="009D06FD"/>
    <w:p w14:paraId="3125F609" w14:textId="283BE114" w:rsidR="009D06FD" w:rsidRPr="009D06FD" w:rsidRDefault="009D06FD" w:rsidP="009D06FD">
      <w:r w:rsidRPr="009D06FD">
        <w:t>(c) Nothing in this article authorizes a court to release a test result to a person other than a person specifically authorized by this article, and Section 81.103(d), Health and Safety Code, does not authorize that disclosure.</w:t>
      </w:r>
    </w:p>
    <w:p w14:paraId="4F23CB80" w14:textId="77777777" w:rsidR="009D06FD" w:rsidRDefault="009D06FD" w:rsidP="009D06FD"/>
    <w:p w14:paraId="185C8041" w14:textId="723DFD1A" w:rsidR="009D06FD" w:rsidRPr="009D06FD" w:rsidRDefault="009D06FD" w:rsidP="009D06FD">
      <w:r w:rsidRPr="009D06FD">
        <w:t>(d)  In this article, "correctional facility" means:</w:t>
      </w:r>
    </w:p>
    <w:p w14:paraId="3CD1DBAC" w14:textId="77777777" w:rsidR="009D06FD" w:rsidRDefault="009D06FD" w:rsidP="009D06FD"/>
    <w:p w14:paraId="2FB0EDF1" w14:textId="495DC8ED" w:rsidR="009D06FD" w:rsidRPr="009D06FD" w:rsidRDefault="009D06FD" w:rsidP="009D06FD">
      <w:r w:rsidRPr="009D06FD">
        <w:t>(1)  any place described by Section 1.07(a)(14), Penal Code; or</w:t>
      </w:r>
    </w:p>
    <w:p w14:paraId="31A51676" w14:textId="3975D2E0" w:rsidR="009D06FD" w:rsidRPr="009D06FD" w:rsidRDefault="009D06FD" w:rsidP="009D06FD">
      <w:r w:rsidRPr="009D06FD">
        <w:t>(2)  a "secure correctional facility" or "secure detention facility" as those terms are defined by Section 51.02, Family Code.</w:t>
      </w:r>
    </w:p>
    <w:p w14:paraId="255B7387" w14:textId="77777777" w:rsidR="009D06FD" w:rsidRPr="009D06FD" w:rsidRDefault="009D06FD" w:rsidP="009D06FD"/>
    <w:p w14:paraId="01D56EE1" w14:textId="1AD92B75" w:rsidR="005D3D6C" w:rsidRDefault="005D3D6C" w:rsidP="005D3D6C">
      <w:pPr>
        <w:pStyle w:val="Heading2"/>
      </w:pPr>
      <w:bookmarkStart w:id="99" w:name="_Toc46695900"/>
      <w:r>
        <w:t>Knock vs. No-Knock</w:t>
      </w:r>
      <w:bookmarkEnd w:id="99"/>
    </w:p>
    <w:p w14:paraId="42C26B8D" w14:textId="77777777" w:rsidR="005D3D6C" w:rsidRPr="005D3D6C" w:rsidRDefault="005D3D6C" w:rsidP="00267453">
      <w:pPr>
        <w:pStyle w:val="ListParagraph"/>
        <w:numPr>
          <w:ilvl w:val="0"/>
          <w:numId w:val="6"/>
        </w:numPr>
        <w:rPr>
          <w:rFonts w:ascii="Times New Roman" w:eastAsia="Times New Roman" w:hAnsi="Times New Roman" w:cs="Times New Roman"/>
        </w:rPr>
      </w:pPr>
      <w:r w:rsidRPr="005D3D6C">
        <w:rPr>
          <w:rFonts w:ascii="Times New Roman" w:eastAsia="Times New Roman" w:hAnsi="Times New Roman" w:cs="Times New Roman"/>
        </w:rPr>
        <w:t>Purpose of “no knock” warrant: allows officers to enter the premises without warning to occupants…to protect officers from being shot if occupants are known to be armed or to prevent disposal of contraband.</w:t>
      </w:r>
    </w:p>
    <w:p w14:paraId="37A4E41A" w14:textId="77777777" w:rsidR="005D3D6C" w:rsidRPr="005D3D6C" w:rsidRDefault="005D3D6C" w:rsidP="00267453">
      <w:pPr>
        <w:pStyle w:val="ListParagraph"/>
        <w:numPr>
          <w:ilvl w:val="0"/>
          <w:numId w:val="6"/>
        </w:numPr>
        <w:rPr>
          <w:rFonts w:ascii="Times New Roman" w:eastAsia="Times New Roman" w:hAnsi="Times New Roman" w:cs="Times New Roman"/>
        </w:rPr>
      </w:pPr>
      <w:r w:rsidRPr="005D3D6C">
        <w:rPr>
          <w:rFonts w:ascii="Times New Roman" w:eastAsia="Times New Roman" w:hAnsi="Times New Roman" w:cs="Times New Roman"/>
        </w:rPr>
        <w:t>Disadvantage of “no knock” warrant: Occupant may believe being attacked by home invaders and try to defend self</w:t>
      </w:r>
    </w:p>
    <w:p w14:paraId="4BCF9827" w14:textId="77777777" w:rsidR="005D3D6C" w:rsidRPr="005D3D6C" w:rsidRDefault="005D3D6C" w:rsidP="00267453">
      <w:pPr>
        <w:pStyle w:val="ListParagraph"/>
        <w:numPr>
          <w:ilvl w:val="0"/>
          <w:numId w:val="6"/>
        </w:numPr>
        <w:rPr>
          <w:rFonts w:ascii="Times New Roman" w:eastAsia="Times New Roman" w:hAnsi="Times New Roman" w:cs="Times New Roman"/>
        </w:rPr>
      </w:pPr>
      <w:r w:rsidRPr="005D3D6C">
        <w:rPr>
          <w:rFonts w:ascii="Times New Roman" w:eastAsia="Times New Roman" w:hAnsi="Times New Roman" w:cs="Times New Roman"/>
        </w:rPr>
        <w:t>“Knock and announce” entry, is designed to let occupants know its police that want to enter premises…they knock and announce presence and wait a reasonable amount of time. Both parties less at risk if door is opened peacefully.</w:t>
      </w:r>
    </w:p>
    <w:p w14:paraId="760D00C8" w14:textId="77777777" w:rsidR="005D3D6C" w:rsidRPr="005D3D6C" w:rsidRDefault="005D3D6C" w:rsidP="00267453">
      <w:pPr>
        <w:pStyle w:val="ListParagraph"/>
        <w:numPr>
          <w:ilvl w:val="0"/>
          <w:numId w:val="6"/>
        </w:numPr>
        <w:rPr>
          <w:rFonts w:ascii="Times New Roman" w:eastAsia="Times New Roman" w:hAnsi="Times New Roman" w:cs="Times New Roman"/>
        </w:rPr>
      </w:pPr>
      <w:r w:rsidRPr="005D3D6C">
        <w:rPr>
          <w:rFonts w:ascii="Times New Roman" w:eastAsia="Times New Roman" w:hAnsi="Times New Roman" w:cs="Times New Roman"/>
        </w:rPr>
        <w:t>Disadvantage of “knock and announce”: Could give time for occupants to reach for weapons or destroy evidence.</w:t>
      </w:r>
    </w:p>
    <w:p w14:paraId="6BE3F915" w14:textId="09EFBAB1" w:rsidR="005D3D6C" w:rsidRPr="005D3D6C" w:rsidRDefault="005D3D6C" w:rsidP="00267453">
      <w:pPr>
        <w:pStyle w:val="ListParagraph"/>
        <w:numPr>
          <w:ilvl w:val="0"/>
          <w:numId w:val="6"/>
        </w:numPr>
        <w:rPr>
          <w:rFonts w:ascii="Times New Roman" w:eastAsia="Times New Roman" w:hAnsi="Times New Roman" w:cs="Times New Roman"/>
        </w:rPr>
      </w:pPr>
      <w:r w:rsidRPr="005D3D6C">
        <w:rPr>
          <w:rFonts w:ascii="Times New Roman" w:eastAsia="Times New Roman" w:hAnsi="Times New Roman" w:cs="Times New Roman"/>
        </w:rPr>
        <w:t xml:space="preserve">However, little difference in how carried out: in knock and announce officers have to knock on door, but does not specify how loud knock and announcement is to be, nor how long need to wait for response. </w:t>
      </w:r>
      <w:r w:rsidR="00AB483C" w:rsidRPr="005D3D6C">
        <w:rPr>
          <w:rFonts w:ascii="Times New Roman" w:eastAsia="Times New Roman" w:hAnsi="Times New Roman" w:cs="Times New Roman"/>
        </w:rPr>
        <w:t>So,</w:t>
      </w:r>
      <w:r w:rsidRPr="005D3D6C">
        <w:rPr>
          <w:rFonts w:ascii="Times New Roman" w:eastAsia="Times New Roman" w:hAnsi="Times New Roman" w:cs="Times New Roman"/>
        </w:rPr>
        <w:t xml:space="preserve"> </w:t>
      </w:r>
      <w:r w:rsidR="00AB483C">
        <w:rPr>
          <w:rFonts w:ascii="Times New Roman" w:eastAsia="Times New Roman" w:hAnsi="Times New Roman" w:cs="Times New Roman"/>
        </w:rPr>
        <w:t xml:space="preserve">the </w:t>
      </w:r>
      <w:r w:rsidRPr="005D3D6C">
        <w:rPr>
          <w:rFonts w:ascii="Times New Roman" w:eastAsia="Times New Roman" w:hAnsi="Times New Roman" w:cs="Times New Roman"/>
        </w:rPr>
        <w:t>difference of just a few seconds.</w:t>
      </w:r>
    </w:p>
    <w:p w14:paraId="55A1D3DC" w14:textId="1E5AE31E" w:rsidR="008C100E" w:rsidRDefault="008C100E">
      <w:r>
        <w:br w:type="page"/>
      </w:r>
    </w:p>
    <w:p w14:paraId="6F06A889" w14:textId="55E886E7" w:rsidR="00E57774" w:rsidRDefault="00A253D4" w:rsidP="005D3D6C">
      <w:pPr>
        <w:pStyle w:val="Heading1"/>
        <w:jc w:val="center"/>
      </w:pPr>
      <w:bookmarkStart w:id="100" w:name="_Toc46695901"/>
      <w:r>
        <w:lastRenderedPageBreak/>
        <w:t>Search – Without Warrant</w:t>
      </w:r>
      <w:bookmarkEnd w:id="100"/>
    </w:p>
    <w:p w14:paraId="548C1DAA" w14:textId="77777777" w:rsidR="008C100E" w:rsidRPr="008C100E" w:rsidRDefault="008C100E" w:rsidP="008C100E"/>
    <w:p w14:paraId="3C497371" w14:textId="4A33DEBB" w:rsidR="00A253D4" w:rsidRDefault="00E57774" w:rsidP="008C100E">
      <w:pPr>
        <w:jc w:val="center"/>
      </w:pPr>
      <w:r>
        <w:rPr>
          <w:noProof/>
        </w:rPr>
        <w:drawing>
          <wp:inline distT="0" distB="0" distL="0" distR="0" wp14:anchorId="140556F9" wp14:editId="79DA63CE">
            <wp:extent cx="4333875" cy="2889250"/>
            <wp:effectExtent l="0" t="0" r="9525" b="6350"/>
            <wp:docPr id="16" name="Picture 16" descr="Police K9 Sales &amp; Training – Alabama Can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olice K9 Sales &amp; Training – Alabama Cani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33875" cy="2889250"/>
                    </a:xfrm>
                    <a:prstGeom prst="rect">
                      <a:avLst/>
                    </a:prstGeom>
                    <a:noFill/>
                    <a:ln>
                      <a:noFill/>
                    </a:ln>
                  </pic:spPr>
                </pic:pic>
              </a:graphicData>
            </a:graphic>
          </wp:inline>
        </w:drawing>
      </w:r>
    </w:p>
    <w:p w14:paraId="42F48061" w14:textId="77777777" w:rsidR="00E57774" w:rsidRPr="00E57774" w:rsidRDefault="00E57774" w:rsidP="00E57774"/>
    <w:p w14:paraId="68DE8BB1" w14:textId="05CACF38" w:rsidR="00A253D4" w:rsidRDefault="001D67B2" w:rsidP="001D67B2">
      <w:pPr>
        <w:pStyle w:val="Heading2"/>
      </w:pPr>
      <w:bookmarkStart w:id="101" w:name="_Toc46695902"/>
      <w:r>
        <w:t>Incident to Arrest</w:t>
      </w:r>
      <w:bookmarkEnd w:id="101"/>
    </w:p>
    <w:p w14:paraId="0C479949" w14:textId="77777777" w:rsidR="001D67B2" w:rsidRPr="00103409" w:rsidRDefault="001D67B2" w:rsidP="00267453">
      <w:pPr>
        <w:numPr>
          <w:ilvl w:val="0"/>
          <w:numId w:val="7"/>
        </w:numPr>
      </w:pPr>
      <w:r w:rsidRPr="00103409">
        <w:t xml:space="preserve">A person under arrest may be searched; </w:t>
      </w:r>
    </w:p>
    <w:p w14:paraId="31D044E9" w14:textId="77777777" w:rsidR="001D67B2" w:rsidRPr="00103409" w:rsidRDefault="001D67B2" w:rsidP="00267453">
      <w:pPr>
        <w:numPr>
          <w:ilvl w:val="0"/>
          <w:numId w:val="7"/>
        </w:numPr>
      </w:pPr>
      <w:r w:rsidRPr="00103409">
        <w:t xml:space="preserve">The area immediately around the person arrested may be searched, and; </w:t>
      </w:r>
    </w:p>
    <w:p w14:paraId="1DF06BC0" w14:textId="4DD91B8A" w:rsidR="001D67B2" w:rsidRDefault="001D67B2" w:rsidP="00267453">
      <w:pPr>
        <w:numPr>
          <w:ilvl w:val="0"/>
          <w:numId w:val="7"/>
        </w:numPr>
      </w:pPr>
      <w:r>
        <w:t xml:space="preserve">The passenger compartment of a motor vehicle may be searched incident to arrest of an occupant only if the officer can demonstrate he or she had reason to believe evidence of the crime </w:t>
      </w:r>
      <w:r w:rsidRPr="001F6FA1">
        <w:rPr>
          <w:rStyle w:val="Emphasis"/>
          <w:b/>
          <w:bCs/>
        </w:rPr>
        <w:t>for which the suspect was arrested</w:t>
      </w:r>
      <w:r>
        <w:t xml:space="preserve"> will be found in the car.  For example, an officer arrests the driver of a vehicle for a traffic offense and a warrant from another jurisdiction.  A search of the passenger compartment incident to this type of arrest would most likely be unlawful, as an officer could not reasonably believe he or she would find evidence of a traffic violation or evidence of the offense named in the arrest warrant.  See Chimel v. California, 395 U.S. 752 (1969)</w:t>
      </w:r>
      <w:r w:rsidR="00F45720">
        <w:rPr>
          <w:rStyle w:val="FootnoteReference"/>
        </w:rPr>
        <w:footnoteReference w:id="16"/>
      </w:r>
      <w:r>
        <w:t>; New York v. Belton, 453 U.S. 454 (1981)</w:t>
      </w:r>
      <w:r w:rsidR="00F45720">
        <w:rPr>
          <w:rStyle w:val="FootnoteReference"/>
        </w:rPr>
        <w:footnoteReference w:id="17"/>
      </w:r>
      <w:r>
        <w:t xml:space="preserve">; Arizona v. Gant, 129 </w:t>
      </w:r>
      <w:proofErr w:type="spellStart"/>
      <w:r>
        <w:t>S.Ct</w:t>
      </w:r>
      <w:proofErr w:type="spellEnd"/>
      <w:r>
        <w:t>. 1710 (2009)</w:t>
      </w:r>
      <w:r w:rsidR="00F45720">
        <w:rPr>
          <w:rStyle w:val="FootnoteReference"/>
        </w:rPr>
        <w:footnoteReference w:id="18"/>
      </w:r>
      <w:r>
        <w:t>.</w:t>
      </w:r>
    </w:p>
    <w:p w14:paraId="507C402E" w14:textId="77777777" w:rsidR="001D67B2" w:rsidRDefault="001D67B2"/>
    <w:p w14:paraId="3CA1F6BE" w14:textId="25ED481D" w:rsidR="00A253D4" w:rsidRDefault="00A253D4" w:rsidP="001D67B2">
      <w:pPr>
        <w:pStyle w:val="Heading2"/>
      </w:pPr>
      <w:bookmarkStart w:id="102" w:name="_Toc46695903"/>
      <w:r>
        <w:t>Consent</w:t>
      </w:r>
      <w:bookmarkEnd w:id="102"/>
    </w:p>
    <w:p w14:paraId="53C1B1F8" w14:textId="77777777" w:rsidR="001D67B2" w:rsidRPr="00103409" w:rsidRDefault="001D67B2" w:rsidP="00267453">
      <w:pPr>
        <w:numPr>
          <w:ilvl w:val="0"/>
          <w:numId w:val="9"/>
        </w:numPr>
      </w:pPr>
      <w:r w:rsidRPr="00103409">
        <w:t>Consent to a search is considered a waiver of a constitutional protection, and as such, the waiver must be voluntary and knowing.  There is no requirement of probable cause for this search.</w:t>
      </w:r>
    </w:p>
    <w:p w14:paraId="39020458" w14:textId="1F76ECB9" w:rsidR="001D67B2" w:rsidRPr="00103409" w:rsidRDefault="001D67B2" w:rsidP="00267453">
      <w:pPr>
        <w:numPr>
          <w:ilvl w:val="0"/>
          <w:numId w:val="9"/>
        </w:numPr>
      </w:pPr>
      <w:r>
        <w:lastRenderedPageBreak/>
        <w:t>T</w:t>
      </w:r>
      <w:r w:rsidRPr="00103409">
        <w:t>he person</w:t>
      </w:r>
      <w:r>
        <w:t xml:space="preserve"> granting consent</w:t>
      </w:r>
      <w:r w:rsidRPr="00103409">
        <w:t xml:space="preserve"> remains in control of the search and may limit the scope of the consent or revoke it entirely</w:t>
      </w:r>
      <w:r>
        <w:t xml:space="preserve">.  The person must be in a position to revoke the consent at </w:t>
      </w:r>
      <w:r w:rsidR="00086494">
        <w:t>any time</w:t>
      </w:r>
      <w:r>
        <w:t xml:space="preserve">. </w:t>
      </w:r>
      <w:r w:rsidRPr="00103409">
        <w:t xml:space="preserve"> </w:t>
      </w:r>
    </w:p>
    <w:p w14:paraId="0B6C4C4A" w14:textId="154DC0DC" w:rsidR="001D67B2" w:rsidRPr="00103409" w:rsidRDefault="001D67B2" w:rsidP="00267453">
      <w:pPr>
        <w:numPr>
          <w:ilvl w:val="0"/>
          <w:numId w:val="9"/>
        </w:numPr>
      </w:pPr>
      <w:r w:rsidRPr="00103409">
        <w:t xml:space="preserve">Courts will consider </w:t>
      </w:r>
      <w:r w:rsidR="00086494" w:rsidRPr="00103409">
        <w:t xml:space="preserve">consent </w:t>
      </w:r>
      <w:r w:rsidR="00086494">
        <w:t>involuntary</w:t>
      </w:r>
      <w:r w:rsidRPr="00103409">
        <w:t xml:space="preserve"> if it is obtained by duress, coercion, or is a mere acquiescence to authority claimed by the officer.</w:t>
      </w:r>
    </w:p>
    <w:p w14:paraId="1C99552E" w14:textId="77777777" w:rsidR="001D67B2" w:rsidRDefault="001D67B2" w:rsidP="00267453">
      <w:pPr>
        <w:numPr>
          <w:ilvl w:val="0"/>
          <w:numId w:val="9"/>
        </w:numPr>
      </w:pPr>
      <w:r w:rsidRPr="00103409">
        <w:t>Consent is difficult to prove at trial</w:t>
      </w:r>
      <w:r>
        <w:t>.</w:t>
      </w:r>
      <w:r w:rsidRPr="00103409">
        <w:t xml:space="preserve"> </w:t>
      </w:r>
      <w:r>
        <w:t xml:space="preserve"> O</w:t>
      </w:r>
      <w:r w:rsidRPr="00103409">
        <w:t>fficers should obtain consent in writing when possible.  If a written consent form is not available, a recording of the suspect granting consent should be preserved.</w:t>
      </w:r>
    </w:p>
    <w:p w14:paraId="6F765A9F" w14:textId="7A90E673" w:rsidR="001D67B2" w:rsidRDefault="001D67B2" w:rsidP="00267453">
      <w:pPr>
        <w:numPr>
          <w:ilvl w:val="0"/>
          <w:numId w:val="9"/>
        </w:numPr>
      </w:pPr>
      <w:r>
        <w:t>See Schneckloth v. Bustamonte, 412 U.S. 218 (1973)</w:t>
      </w:r>
      <w:r w:rsidR="00F45720">
        <w:rPr>
          <w:rStyle w:val="FootnoteReference"/>
        </w:rPr>
        <w:footnoteReference w:id="19"/>
      </w:r>
    </w:p>
    <w:p w14:paraId="3B86F9B2" w14:textId="4425E4CD" w:rsidR="001D67B2" w:rsidRDefault="001D67B2" w:rsidP="001D67B2">
      <w:pPr>
        <w:ind w:left="720"/>
      </w:pPr>
    </w:p>
    <w:p w14:paraId="7BCE60F2" w14:textId="6BD772E9" w:rsidR="001D67B2" w:rsidRPr="001D67B2" w:rsidRDefault="001D67B2" w:rsidP="001D67B2">
      <w:r w:rsidRPr="001D67B2">
        <w:t xml:space="preserve">Who may give consent to search?  Only a person with a </w:t>
      </w:r>
      <w:r w:rsidRPr="00D9233F">
        <w:rPr>
          <w:b/>
          <w:bCs/>
        </w:rPr>
        <w:t>possessory</w:t>
      </w:r>
      <w:r w:rsidRPr="001D67B2">
        <w:t xml:space="preserve"> or </w:t>
      </w:r>
      <w:r w:rsidRPr="00D9233F">
        <w:rPr>
          <w:b/>
          <w:bCs/>
        </w:rPr>
        <w:t>proprietary</w:t>
      </w:r>
      <w:r w:rsidRPr="001D67B2">
        <w:t xml:space="preserve"> interest in the place to be searched may give consent.  Some examples of relationships that can affect consent are:</w:t>
      </w:r>
    </w:p>
    <w:p w14:paraId="376A2A90" w14:textId="77777777" w:rsidR="001D67B2" w:rsidRPr="001D67B2" w:rsidRDefault="001D67B2" w:rsidP="001D67B2">
      <w:pPr>
        <w:ind w:left="360"/>
      </w:pPr>
    </w:p>
    <w:p w14:paraId="7EEF9985"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Parent/child – parents may usually consent to the search of a minor child’s room</w:t>
      </w:r>
    </w:p>
    <w:p w14:paraId="48E180E5"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Spouses – each spouse may generally consent to a search of the entire premises; however, officers should note that if both spouses are present and one says no, then the answer is no.</w:t>
      </w:r>
    </w:p>
    <w:p w14:paraId="0E1ABB85"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Roommates – their own rooms and the common area</w:t>
      </w:r>
    </w:p>
    <w:p w14:paraId="32988721"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Landlord / tenant – a landlord may not consent to a search of a dwelling that is rented</w:t>
      </w:r>
    </w:p>
    <w:p w14:paraId="2084BE1A"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Hotel / motel – clerks may not consent to a search of a room that is paid for</w:t>
      </w:r>
    </w:p>
    <w:p w14:paraId="1F7DBF5E" w14:textId="77777777" w:rsidR="001D67B2" w:rsidRP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Employers – generally controlled by the presence or absence of a policy putting the employee on notice of her diminished privacy expectations</w:t>
      </w:r>
    </w:p>
    <w:p w14:paraId="36233D69" w14:textId="24033F05" w:rsidR="001D67B2" w:rsidRDefault="001D67B2" w:rsidP="00267453">
      <w:pPr>
        <w:pStyle w:val="ListParagraph"/>
        <w:numPr>
          <w:ilvl w:val="0"/>
          <w:numId w:val="10"/>
        </w:numPr>
        <w:rPr>
          <w:rFonts w:ascii="Times New Roman" w:hAnsi="Times New Roman" w:cs="Times New Roman"/>
        </w:rPr>
      </w:pPr>
      <w:r w:rsidRPr="001D67B2">
        <w:rPr>
          <w:rFonts w:ascii="Times New Roman" w:hAnsi="Times New Roman" w:cs="Times New Roman"/>
        </w:rPr>
        <w:t>Schools – school administrators operate under a less rigorous standard than do peace officers; however, officers assigned to schools do not enjoy the same lesser standard.</w:t>
      </w:r>
    </w:p>
    <w:p w14:paraId="2B95701B" w14:textId="2B2630D4" w:rsidR="007D177F" w:rsidRPr="001D67B2" w:rsidRDefault="007D177F" w:rsidP="00267453">
      <w:pPr>
        <w:pStyle w:val="ListParagraph"/>
        <w:numPr>
          <w:ilvl w:val="0"/>
          <w:numId w:val="10"/>
        </w:numPr>
        <w:rPr>
          <w:rFonts w:ascii="Times New Roman" w:hAnsi="Times New Roman" w:cs="Times New Roman"/>
        </w:rPr>
      </w:pPr>
      <w:r>
        <w:rPr>
          <w:rFonts w:ascii="Times New Roman" w:hAnsi="Times New Roman" w:cs="Times New Roman"/>
        </w:rPr>
        <w:t>Who can’t?  Examples include a child, a party guest, a valet, etc.</w:t>
      </w:r>
    </w:p>
    <w:p w14:paraId="2C83B104" w14:textId="1A068577" w:rsidR="00A253D4" w:rsidRDefault="00A253D4" w:rsidP="001D67B2">
      <w:pPr>
        <w:pStyle w:val="Heading2"/>
      </w:pPr>
      <w:bookmarkStart w:id="103" w:name="_Toc46695904"/>
      <w:r>
        <w:t>Vehicles</w:t>
      </w:r>
      <w:bookmarkEnd w:id="103"/>
    </w:p>
    <w:p w14:paraId="7AAA24CC" w14:textId="114DC726" w:rsidR="001D67B2" w:rsidRDefault="001D67B2" w:rsidP="00267453">
      <w:pPr>
        <w:numPr>
          <w:ilvl w:val="0"/>
          <w:numId w:val="8"/>
        </w:numPr>
      </w:pPr>
      <w:r>
        <w:t xml:space="preserve">Known as the “Carroll doctrine” which holds that a warrantless search of a readily mobile motor </w:t>
      </w:r>
      <w:r w:rsidR="00086494">
        <w:t>vehicle by</w:t>
      </w:r>
      <w:r>
        <w:t xml:space="preserve"> a peace officer who has probable cause to believe that the vehicle contains incriminating items subject to seizure is not unreasonable under the Fourth Amendment.  </w:t>
      </w:r>
      <w:r w:rsidRPr="00605CE9">
        <w:rPr>
          <w:i/>
        </w:rPr>
        <w:t>Carroll v. United States, 267 U.S. 132 (1925).</w:t>
      </w:r>
    </w:p>
    <w:p w14:paraId="6C52A88F" w14:textId="77777777" w:rsidR="001D67B2" w:rsidRPr="00605CE9" w:rsidRDefault="001D67B2" w:rsidP="00267453">
      <w:pPr>
        <w:numPr>
          <w:ilvl w:val="0"/>
          <w:numId w:val="8"/>
        </w:numPr>
      </w:pPr>
      <w:r>
        <w:t xml:space="preserve">The warrantless search of motor vehicles is permitted by the courts because persons have a lessened expectation of privacy in a motor vehicle due to its inherent mobility and the fact that it is driven on public roads where its occupants and contents are open to view.  </w:t>
      </w:r>
      <w:r w:rsidRPr="00605CE9">
        <w:rPr>
          <w:i/>
        </w:rPr>
        <w:t>United States v. Chadwick, 433 U.S. 1 (1977).</w:t>
      </w:r>
    </w:p>
    <w:p w14:paraId="073AED31" w14:textId="77777777" w:rsidR="001D67B2" w:rsidRDefault="001D67B2" w:rsidP="001D67B2"/>
    <w:p w14:paraId="2C1E2DBA" w14:textId="77777777" w:rsidR="00E57774" w:rsidRPr="00E57774" w:rsidRDefault="00E57774" w:rsidP="00E57774"/>
    <w:p w14:paraId="7A4B9CC6" w14:textId="42F373D3" w:rsidR="00E57774" w:rsidRPr="00E57774" w:rsidRDefault="00E57774" w:rsidP="00E57774">
      <w:pPr>
        <w:pStyle w:val="Heading2"/>
      </w:pPr>
      <w:bookmarkStart w:id="104" w:name="_Toc46695905"/>
      <w:r>
        <w:lastRenderedPageBreak/>
        <w:t>Abandoned Property</w:t>
      </w:r>
      <w:bookmarkEnd w:id="104"/>
    </w:p>
    <w:p w14:paraId="10094CB7" w14:textId="77777777" w:rsidR="00D9233F" w:rsidRDefault="00D9233F" w:rsidP="00D9233F">
      <w:r>
        <w:t xml:space="preserve">The definition of abandoned property is tied to court interpretations of the word “searches” in the Fourth Amendment.  A search occurs when “an expectation of privacy that society is prepared to consider reasonable is infringed.”  </w:t>
      </w:r>
      <w:r w:rsidRPr="009A76E2">
        <w:rPr>
          <w:i/>
        </w:rPr>
        <w:t xml:space="preserve">United States v. Jacobsen, 466 U.S. 109 (1984).  </w:t>
      </w:r>
      <w:r>
        <w:t xml:space="preserve">But if a peace officer observes, examines, or inspects property whose owner has “voluntarily discarded, left behind, or otherwise relinquished his interest in the property in question so that he could no longer retain a reasonable expectation of privacy with regard to it…”, no search has occurred.  </w:t>
      </w:r>
      <w:r w:rsidRPr="009A76E2">
        <w:rPr>
          <w:i/>
        </w:rPr>
        <w:t>United States v. Colbert, 474 F.2d 174 (5</w:t>
      </w:r>
      <w:r w:rsidRPr="009A76E2">
        <w:rPr>
          <w:i/>
          <w:vertAlign w:val="superscript"/>
        </w:rPr>
        <w:t>th</w:t>
      </w:r>
      <w:r w:rsidRPr="009A76E2">
        <w:rPr>
          <w:i/>
        </w:rPr>
        <w:t xml:space="preserve"> Cir. 1973).</w:t>
      </w:r>
    </w:p>
    <w:p w14:paraId="4FD0B25D" w14:textId="77777777" w:rsidR="00D9233F" w:rsidRPr="00103409" w:rsidRDefault="00D9233F" w:rsidP="00D9233F"/>
    <w:p w14:paraId="1457883C" w14:textId="7D120F3B" w:rsidR="00D9233F" w:rsidRDefault="00D9233F" w:rsidP="00D9233F">
      <w:r>
        <w:t>What determines a</w:t>
      </w:r>
      <w:r w:rsidRPr="00103409">
        <w:t xml:space="preserve">bandonment is </w:t>
      </w:r>
      <w:r>
        <w:t xml:space="preserve">the intent of the person leaving behind or discarding the property.  If the intent of the person was to relinquish all title, possession, or claim to that property, it will be deemed abandoned and subject to search without a warrant. </w:t>
      </w:r>
    </w:p>
    <w:p w14:paraId="0BA690AF" w14:textId="77777777" w:rsidR="00D9233F" w:rsidRDefault="00D9233F" w:rsidP="001D67B2"/>
    <w:p w14:paraId="43624CDD" w14:textId="347753FF" w:rsidR="00A253D4" w:rsidRDefault="00D9233F" w:rsidP="00D9233F">
      <w:pPr>
        <w:pStyle w:val="Heading2"/>
      </w:pPr>
      <w:bookmarkStart w:id="105" w:name="_Toc46695906"/>
      <w:r>
        <w:t xml:space="preserve">Curtilage &amp; </w:t>
      </w:r>
      <w:r w:rsidR="00A253D4">
        <w:t>Open Fields</w:t>
      </w:r>
      <w:bookmarkEnd w:id="105"/>
    </w:p>
    <w:p w14:paraId="3426440B" w14:textId="77777777" w:rsidR="00D9233F" w:rsidRPr="00867292" w:rsidRDefault="00D9233F" w:rsidP="00D9233F">
      <w:r w:rsidRPr="00867292">
        <w:t xml:space="preserve">The Fourth Amendment does not protect open fields.  </w:t>
      </w:r>
    </w:p>
    <w:p w14:paraId="3B0D39AE" w14:textId="77777777" w:rsidR="00D9233F" w:rsidRPr="00103409" w:rsidRDefault="00D9233F" w:rsidP="00267453">
      <w:pPr>
        <w:numPr>
          <w:ilvl w:val="0"/>
          <w:numId w:val="14"/>
        </w:numPr>
      </w:pPr>
      <w:r w:rsidRPr="00867292">
        <w:t xml:space="preserve">Officers may enter and search open fields.  </w:t>
      </w:r>
    </w:p>
    <w:p w14:paraId="056AA055" w14:textId="28056019" w:rsidR="00D9233F" w:rsidRPr="00867292" w:rsidRDefault="00D9233F" w:rsidP="00267453">
      <w:pPr>
        <w:numPr>
          <w:ilvl w:val="0"/>
          <w:numId w:val="14"/>
        </w:numPr>
      </w:pPr>
      <w:r w:rsidRPr="00867292">
        <w:t xml:space="preserve">An </w:t>
      </w:r>
      <w:r w:rsidRPr="00D9233F">
        <w:rPr>
          <w:b/>
          <w:bCs/>
        </w:rPr>
        <w:t>open field</w:t>
      </w:r>
      <w:r w:rsidRPr="00867292">
        <w:t xml:space="preserve"> begins where the curtilage surrounding a dwelling ends</w:t>
      </w:r>
      <w:r>
        <w:t>.</w:t>
      </w:r>
    </w:p>
    <w:p w14:paraId="6695815E" w14:textId="77777777" w:rsidR="00D9233F" w:rsidRPr="00867292" w:rsidRDefault="00D9233F" w:rsidP="00267453">
      <w:pPr>
        <w:numPr>
          <w:ilvl w:val="0"/>
          <w:numId w:val="14"/>
        </w:numPr>
      </w:pPr>
      <w:r w:rsidRPr="00D9233F">
        <w:rPr>
          <w:b/>
          <w:bCs/>
        </w:rPr>
        <w:t>Curtilage</w:t>
      </w:r>
      <w:r w:rsidRPr="00867292">
        <w:t xml:space="preserve"> is generally considered to be that area of open space surrounding a dwelling which is so immediately adjacent to the dwelling that it is considered part of the house.</w:t>
      </w:r>
    </w:p>
    <w:p w14:paraId="59588655" w14:textId="77777777" w:rsidR="00D9233F" w:rsidRDefault="00D9233F" w:rsidP="001D67B2"/>
    <w:p w14:paraId="795D5E22" w14:textId="6ECF0CBC" w:rsidR="00A253D4" w:rsidRDefault="00A253D4" w:rsidP="00D9233F">
      <w:pPr>
        <w:pStyle w:val="Heading2"/>
      </w:pPr>
      <w:bookmarkStart w:id="106" w:name="_Toc46695907"/>
      <w:r>
        <w:t>Plain View</w:t>
      </w:r>
      <w:bookmarkEnd w:id="106"/>
    </w:p>
    <w:p w14:paraId="669C01B9" w14:textId="098501AC" w:rsidR="00D9233F" w:rsidRPr="00103409" w:rsidRDefault="00D9233F" w:rsidP="00D9233F">
      <w:r w:rsidRPr="00103409">
        <w:t>This exception has two prerequisites:</w:t>
      </w:r>
    </w:p>
    <w:p w14:paraId="7FDCB438" w14:textId="1816CF79" w:rsidR="00D9233F" w:rsidRPr="00103409" w:rsidRDefault="00D9233F" w:rsidP="00267453">
      <w:pPr>
        <w:numPr>
          <w:ilvl w:val="0"/>
          <w:numId w:val="13"/>
        </w:numPr>
      </w:pPr>
      <w:r w:rsidRPr="00103409">
        <w:t xml:space="preserve">The officer must be lawfully present to see what </w:t>
      </w:r>
      <w:r>
        <w:t xml:space="preserve">they </w:t>
      </w:r>
      <w:r w:rsidR="00086494" w:rsidRPr="00103409">
        <w:t>see</w:t>
      </w:r>
      <w:r w:rsidR="00086494">
        <w:t>,</w:t>
      </w:r>
      <w:r w:rsidRPr="00103409">
        <w:t xml:space="preserve"> and;</w:t>
      </w:r>
    </w:p>
    <w:p w14:paraId="50FAC76C" w14:textId="77777777" w:rsidR="00D9233F" w:rsidRPr="00103409" w:rsidRDefault="00D9233F" w:rsidP="00267453">
      <w:pPr>
        <w:numPr>
          <w:ilvl w:val="0"/>
          <w:numId w:val="13"/>
        </w:numPr>
      </w:pPr>
      <w:r w:rsidRPr="00103409">
        <w:t xml:space="preserve">It must be </w:t>
      </w:r>
      <w:r w:rsidRPr="007D177F">
        <w:rPr>
          <w:b/>
          <w:bCs/>
        </w:rPr>
        <w:t>immediately apparent</w:t>
      </w:r>
      <w:r w:rsidRPr="00103409">
        <w:t xml:space="preserve"> to the officer that what </w:t>
      </w:r>
      <w:r>
        <w:t>they see</w:t>
      </w:r>
      <w:r w:rsidRPr="00103409">
        <w:t xml:space="preserve"> is contraband or somehow connected with criminal activity.  </w:t>
      </w:r>
    </w:p>
    <w:p w14:paraId="18288C53" w14:textId="77777777" w:rsidR="00D9233F" w:rsidRDefault="00D9233F" w:rsidP="001D67B2"/>
    <w:p w14:paraId="0DF13C62" w14:textId="6937C42D" w:rsidR="00A253D4" w:rsidRDefault="00A253D4" w:rsidP="0074356C">
      <w:pPr>
        <w:pStyle w:val="Heading2"/>
      </w:pPr>
      <w:bookmarkStart w:id="107" w:name="_Toc46695908"/>
      <w:r>
        <w:t>Protective Sweeps</w:t>
      </w:r>
      <w:bookmarkEnd w:id="107"/>
    </w:p>
    <w:p w14:paraId="762FDD1F" w14:textId="38CE2364" w:rsidR="008C6C12" w:rsidRPr="005B72E8" w:rsidRDefault="008C6C12" w:rsidP="008C6C12">
      <w:pPr>
        <w:jc w:val="both"/>
        <w:rPr>
          <w:rFonts w:eastAsia="Times New Roman"/>
          <w:bCs/>
          <w:kern w:val="36"/>
        </w:rPr>
      </w:pPr>
      <w:r>
        <w:rPr>
          <w:rFonts w:eastAsia="Times New Roman"/>
          <w:bCs/>
          <w:kern w:val="36"/>
        </w:rPr>
        <w:t xml:space="preserve">This </w:t>
      </w:r>
      <w:r w:rsidRPr="005B72E8">
        <w:rPr>
          <w:rFonts w:eastAsia="Times New Roman"/>
          <w:bCs/>
          <w:kern w:val="36"/>
        </w:rPr>
        <w:t xml:space="preserve">is a limited search of the premises that is quickly done. The purpose of this type of search is to protect the officers on the scene from being attacked by persons undetected in other parts of the premises. A protective sweep can be conducted without reasonable suspicion for the areas immediately adjoining the location of arrest. To expand the search to all rooms of the premises requires at least reasonable suspicion that the officers’ safety </w:t>
      </w:r>
      <w:r w:rsidR="00AB483C" w:rsidRPr="005B72E8">
        <w:rPr>
          <w:rFonts w:eastAsia="Times New Roman"/>
          <w:bCs/>
          <w:kern w:val="36"/>
        </w:rPr>
        <w:t>is</w:t>
      </w:r>
      <w:r w:rsidRPr="005B72E8">
        <w:rPr>
          <w:rFonts w:eastAsia="Times New Roman"/>
          <w:bCs/>
          <w:kern w:val="36"/>
        </w:rPr>
        <w:t xml:space="preserve"> in danger</w:t>
      </w:r>
      <w:r w:rsidR="00AB483C">
        <w:rPr>
          <w:rFonts w:eastAsia="Times New Roman"/>
          <w:bCs/>
          <w:kern w:val="36"/>
        </w:rPr>
        <w:t xml:space="preserve"> (</w:t>
      </w:r>
      <w:r w:rsidRPr="005B72E8">
        <w:rPr>
          <w:rFonts w:eastAsia="Times New Roman"/>
          <w:bCs/>
          <w:kern w:val="36"/>
        </w:rPr>
        <w:t>Maryland v. Buie</w:t>
      </w:r>
      <w:r w:rsidR="00AB483C">
        <w:rPr>
          <w:rFonts w:eastAsia="Times New Roman"/>
          <w:bCs/>
          <w:kern w:val="36"/>
        </w:rPr>
        <w:t>)</w:t>
      </w:r>
      <w:r w:rsidRPr="005B72E8">
        <w:rPr>
          <w:rFonts w:eastAsia="Times New Roman"/>
          <w:bCs/>
          <w:kern w:val="36"/>
        </w:rPr>
        <w:t xml:space="preserve">.   </w:t>
      </w:r>
    </w:p>
    <w:p w14:paraId="20B49901" w14:textId="77777777" w:rsidR="0074356C" w:rsidRDefault="0074356C" w:rsidP="0074356C">
      <w:pPr>
        <w:pStyle w:val="Heading2"/>
      </w:pPr>
    </w:p>
    <w:p w14:paraId="7AA64328" w14:textId="4930E779" w:rsidR="00A253D4" w:rsidRDefault="00A253D4" w:rsidP="0074356C">
      <w:pPr>
        <w:pStyle w:val="Heading2"/>
      </w:pPr>
      <w:bookmarkStart w:id="108" w:name="_Toc46695909"/>
      <w:r>
        <w:t>Hot</w:t>
      </w:r>
      <w:r w:rsidR="00071A26">
        <w:t>els Rooms, Tents and RVs</w:t>
      </w:r>
      <w:bookmarkEnd w:id="108"/>
    </w:p>
    <w:p w14:paraId="02172DEB" w14:textId="77777777" w:rsidR="00442B3F" w:rsidRDefault="00071A26" w:rsidP="00442B3F">
      <w:r>
        <w:t>Hotel rooms are considered a home for the person who rented the room and invited overnight guests.  Tents are considered a home when lawfully erected, or if unlawfully erected, in an area where a person would have a reasonable expectation of privacy, such as an area frequented by transients.  Recreational vehicles are considered homes when they are hooked up to a utility, set up in a camping configuration or not readily mobile (e.g. not tires).</w:t>
      </w:r>
      <w:r w:rsidR="00442B3F">
        <w:t xml:space="preserve"> Referenced from </w:t>
      </w:r>
      <w:r w:rsidR="00442B3F" w:rsidRPr="00001946">
        <w:rPr>
          <w:i/>
          <w:iCs/>
        </w:rPr>
        <w:t>Search and Seizure Survival Guide</w:t>
      </w:r>
      <w:r w:rsidR="00442B3F">
        <w:t xml:space="preserve">, Anthony </w:t>
      </w:r>
      <w:proofErr w:type="spellStart"/>
      <w:r w:rsidR="00442B3F">
        <w:t>Bandiero</w:t>
      </w:r>
      <w:proofErr w:type="spellEnd"/>
      <w:r w:rsidR="00442B3F">
        <w:t>, JD.</w:t>
      </w:r>
    </w:p>
    <w:p w14:paraId="20A2126F" w14:textId="4E495082" w:rsidR="00071A26" w:rsidRPr="00071A26" w:rsidRDefault="00071A26" w:rsidP="00071A26"/>
    <w:p w14:paraId="70EF5ACD" w14:textId="77777777" w:rsidR="005D72BA" w:rsidRDefault="005D72BA" w:rsidP="005D72BA">
      <w:pPr>
        <w:pStyle w:val="Heading2"/>
      </w:pPr>
      <w:bookmarkStart w:id="109" w:name="_Toc46695910"/>
      <w:r>
        <w:t>Exigency</w:t>
      </w:r>
      <w:bookmarkEnd w:id="109"/>
    </w:p>
    <w:p w14:paraId="6CCDB4E5" w14:textId="4796E60B" w:rsidR="00070547" w:rsidRPr="00070547" w:rsidRDefault="00070547" w:rsidP="00070547">
      <w:r w:rsidRPr="00070547">
        <w:t>Exigent circumstances - "</w:t>
      </w:r>
      <w:r>
        <w:t>C</w:t>
      </w:r>
      <w:r w:rsidRPr="00070547">
        <w:t xml:space="preserve">ircumstances that would cause a reasonable person to believe that entry (or other relevant prompt action) was necessary to prevent physical harm to the officers or </w:t>
      </w:r>
      <w:r w:rsidRPr="00070547">
        <w:lastRenderedPageBreak/>
        <w:t>other persons, the destruction of relevant evidence, the escape of the suspect, or some other consequence improperly frustrating legitimate law enforcement efforts."</w:t>
      </w:r>
    </w:p>
    <w:p w14:paraId="4A865062" w14:textId="77777777" w:rsidR="00070547" w:rsidRDefault="00070547" w:rsidP="00070547"/>
    <w:p w14:paraId="749FFC0B" w14:textId="38951653" w:rsidR="00070547" w:rsidRDefault="00070547" w:rsidP="00070547">
      <w:r w:rsidRPr="00070547">
        <w:t xml:space="preserve">Exigent circumstances are exceptions to the general requirement of a warrant under the Fourth </w:t>
      </w:r>
    </w:p>
    <w:p w14:paraId="30EAD781" w14:textId="1DC69E77" w:rsidR="00070547" w:rsidRPr="00070547" w:rsidRDefault="00070547" w:rsidP="00070547">
      <w:r w:rsidRPr="00070547">
        <w:t>Amendment searches and seizures.  In </w:t>
      </w:r>
      <w:r w:rsidRPr="00070547">
        <w:rPr>
          <w:i/>
          <w:iCs/>
        </w:rPr>
        <w:t>Missouri v. McNeely </w:t>
      </w:r>
      <w:r w:rsidRPr="00070547">
        <w:t>(2013), the Supreme Court clarified, "A variety of circumstances may give rise to an exigency sufficient to justify a warrantless search, including law enforcement's need to provide emergency assistance to an occupant of a home . . . engage in “hot pursuit” of a fleeing suspect . . . or enter a burning building to put out a fire and investigate its cause." </w:t>
      </w:r>
    </w:p>
    <w:p w14:paraId="62C82A45" w14:textId="77777777" w:rsidR="00070547" w:rsidRDefault="00070547" w:rsidP="00070547"/>
    <w:p w14:paraId="3C5A3A6B" w14:textId="67B9ED0E" w:rsidR="00070547" w:rsidRPr="00070547" w:rsidRDefault="00070547" w:rsidP="00070547">
      <w:r w:rsidRPr="00070547">
        <w:t>Courts will typically look at the time when the officer makes the warrantless search or seizure to evaluate whether at that point in time a reasonable officer at the scene would believe it is urgent to act and impractical to secure a warrant. Courts may also consider whether the facts suggested that the suspect was armed and planning to escape, whether a reasonable police officer would believe his safety or others’ safety was threatened, and whether there was a serious crime involved.</w:t>
      </w:r>
    </w:p>
    <w:p w14:paraId="11EC68AD" w14:textId="77777777" w:rsidR="00070547" w:rsidRDefault="00070547" w:rsidP="00070547"/>
    <w:p w14:paraId="6C7FEA71" w14:textId="1F8DE9AB" w:rsidR="00070547" w:rsidRPr="00070547" w:rsidRDefault="00070547" w:rsidP="00070547">
      <w:r w:rsidRPr="00070547">
        <w:t>Exigent circumstances may also occur when the police are in hot pursuit of a suspect who is possibly involved in criminal activities and in the process of fleeing. </w:t>
      </w:r>
    </w:p>
    <w:p w14:paraId="6B071EA1" w14:textId="18646E69" w:rsidR="00070547" w:rsidRDefault="00070547" w:rsidP="005D72BA"/>
    <w:p w14:paraId="2D50E730" w14:textId="5FEC6FA9" w:rsidR="00070547" w:rsidRDefault="00070547" w:rsidP="005D72BA">
      <w:pPr>
        <w:rPr>
          <w:rStyle w:val="Heading2Char"/>
        </w:rPr>
      </w:pPr>
      <w:r>
        <w:rPr>
          <w:noProof/>
        </w:rPr>
        <mc:AlternateContent>
          <mc:Choice Requires="wps">
            <w:drawing>
              <wp:anchor distT="45720" distB="45720" distL="114300" distR="114300" simplePos="0" relativeHeight="251679744" behindDoc="0" locked="0" layoutInCell="1" allowOverlap="1" wp14:anchorId="689E349E" wp14:editId="7DF80574">
                <wp:simplePos x="0" y="0"/>
                <wp:positionH relativeFrom="column">
                  <wp:posOffset>1495425</wp:posOffset>
                </wp:positionH>
                <wp:positionV relativeFrom="paragraph">
                  <wp:posOffset>153670</wp:posOffset>
                </wp:positionV>
                <wp:extent cx="2819400" cy="1200150"/>
                <wp:effectExtent l="0" t="0" r="19050" b="1905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1200150"/>
                        </a:xfrm>
                        <a:prstGeom prst="rect">
                          <a:avLst/>
                        </a:prstGeom>
                        <a:solidFill>
                          <a:srgbClr val="FFFFFF"/>
                        </a:solidFill>
                        <a:ln w="9525">
                          <a:solidFill>
                            <a:srgbClr val="000000"/>
                          </a:solidFill>
                          <a:miter lim="800000"/>
                          <a:headEnd/>
                          <a:tailEnd/>
                        </a:ln>
                      </wps:spPr>
                      <wps:txbx>
                        <w:txbxContent>
                          <w:p w14:paraId="2911B997" w14:textId="39E9795E" w:rsidR="00AB3ADC" w:rsidRDefault="00AB3ADC" w:rsidP="00070547">
                            <w:pPr>
                              <w:shd w:val="clear" w:color="auto" w:fill="FFFFFF"/>
                              <w:spacing w:line="540" w:lineRule="atLeast"/>
                              <w:textAlignment w:val="top"/>
                              <w:rPr>
                                <w:rFonts w:ascii="Arial" w:hAnsi="Arial" w:cs="Arial"/>
                                <w:color w:val="222222"/>
                                <w:sz w:val="42"/>
                                <w:szCs w:val="42"/>
                              </w:rPr>
                            </w:pPr>
                            <w:proofErr w:type="spellStart"/>
                            <w:r>
                              <w:rPr>
                                <w:rFonts w:ascii="Arial" w:hAnsi="Arial" w:cs="Arial"/>
                                <w:color w:val="222222"/>
                                <w:sz w:val="42"/>
                                <w:szCs w:val="42"/>
                              </w:rPr>
                              <w:t>ex·i·gen·cy</w:t>
                            </w:r>
                            <w:proofErr w:type="spellEnd"/>
                          </w:p>
                          <w:p w14:paraId="2809A67B" w14:textId="77777777" w:rsidR="00AB3ADC" w:rsidRDefault="00AB3ADC" w:rsidP="00070547">
                            <w:pPr>
                              <w:shd w:val="clear" w:color="auto" w:fill="FFFFFF"/>
                              <w:spacing w:line="240" w:lineRule="atLeast"/>
                              <w:rPr>
                                <w:rFonts w:ascii="Arial" w:hAnsi="Arial" w:cs="Arial"/>
                                <w:color w:val="70757A"/>
                                <w:sz w:val="21"/>
                                <w:szCs w:val="21"/>
                              </w:rPr>
                            </w:pPr>
                            <w:r>
                              <w:rPr>
                                <w:rStyle w:val="xpoqfe"/>
                                <w:rFonts w:ascii="Arial" w:hAnsi="Arial" w:cs="Arial"/>
                                <w:color w:val="70757A"/>
                                <w:sz w:val="21"/>
                                <w:szCs w:val="21"/>
                              </w:rPr>
                              <w:t>/</w:t>
                            </w:r>
                            <w:proofErr w:type="gramStart"/>
                            <w:r>
                              <w:rPr>
                                <w:rStyle w:val="xpoqfe"/>
                                <w:rFonts w:ascii="Arial" w:hAnsi="Arial" w:cs="Arial"/>
                                <w:color w:val="70757A"/>
                                <w:sz w:val="21"/>
                                <w:szCs w:val="21"/>
                              </w:rPr>
                              <w:t>ˈ</w:t>
                            </w:r>
                            <w:proofErr w:type="spellStart"/>
                            <w:r>
                              <w:rPr>
                                <w:rStyle w:val="xpoqfe"/>
                                <w:rFonts w:ascii="Arial" w:hAnsi="Arial" w:cs="Arial"/>
                                <w:color w:val="70757A"/>
                                <w:sz w:val="21"/>
                                <w:szCs w:val="21"/>
                              </w:rPr>
                              <w:t>eksəjənsē,eɡˈzijənsē</w:t>
                            </w:r>
                            <w:proofErr w:type="spellEnd"/>
                            <w:proofErr w:type="gramEnd"/>
                            <w:r>
                              <w:rPr>
                                <w:rStyle w:val="xpoqfe"/>
                                <w:rFonts w:ascii="Arial" w:hAnsi="Arial" w:cs="Arial"/>
                                <w:color w:val="70757A"/>
                                <w:sz w:val="21"/>
                                <w:szCs w:val="21"/>
                              </w:rPr>
                              <w:t>/</w:t>
                            </w:r>
                          </w:p>
                          <w:p w14:paraId="1544813F" w14:textId="77777777" w:rsidR="00AB3ADC" w:rsidRDefault="00AB3ADC" w:rsidP="00070547">
                            <w:pPr>
                              <w:shd w:val="clear" w:color="auto" w:fill="FFFFFF"/>
                              <w:rPr>
                                <w:rStyle w:val="Hyperlink"/>
                                <w:color w:val="660099"/>
                                <w:u w:val="none"/>
                              </w:rPr>
                            </w:pPr>
                            <w:r>
                              <w:rPr>
                                <w:rFonts w:ascii="Arial" w:hAnsi="Arial" w:cs="Arial"/>
                                <w:color w:val="222222"/>
                              </w:rPr>
                              <w:fldChar w:fldCharType="begin"/>
                            </w:r>
                            <w:r>
                              <w:rPr>
                                <w:rFonts w:ascii="Arial" w:hAnsi="Arial" w:cs="Arial"/>
                                <w:color w:val="222222"/>
                              </w:rPr>
                              <w:instrText xml:space="preserve"> HYPERLINK "https://www.google.com/search?rlz=1C1SQJL_enUS869US869&amp;sxsrf=ALeKk03_wR0Pq2IVMZ9uX-vXqIzgehgldg:1595817240749&amp;q=how+to+pronounce+exigency&amp;stick=H4sIAAAAAAAAAOMIfcRoxS3w8sc9YSnDSWtOXmPU5uINKMrPK81LzkwsyczPExLhYglJLcoV4pHi4uJIrchMT81LrrRiUWJKzeNZxCqZkV-uUJKvUADUkw_UlKoAUwIA89VZf1sAAAA&amp;pron_lang=en&amp;pron_country=us&amp;sa=X&amp;ved=2ahUKEwjv74q-suzqAhUQd6wKHdK6BYwQ3eEDMAB6BAgFEAg" </w:instrText>
                            </w:r>
                            <w:r>
                              <w:rPr>
                                <w:rFonts w:ascii="Arial" w:hAnsi="Arial" w:cs="Arial"/>
                                <w:color w:val="222222"/>
                              </w:rPr>
                            </w:r>
                            <w:r>
                              <w:rPr>
                                <w:rFonts w:ascii="Arial" w:hAnsi="Arial" w:cs="Arial"/>
                                <w:color w:val="222222"/>
                              </w:rPr>
                              <w:fldChar w:fldCharType="separate"/>
                            </w:r>
                          </w:p>
                          <w:p w14:paraId="05E5E2A3" w14:textId="58B76823" w:rsidR="00AB3ADC" w:rsidRDefault="00AB3ADC" w:rsidP="00070547">
                            <w:pPr>
                              <w:shd w:val="clear" w:color="auto" w:fill="FFFFFF"/>
                              <w:rPr>
                                <w:rFonts w:ascii="Arial" w:hAnsi="Arial" w:cs="Arial"/>
                                <w:color w:val="222222"/>
                                <w:sz w:val="21"/>
                                <w:szCs w:val="21"/>
                              </w:rPr>
                            </w:pPr>
                            <w:r>
                              <w:rPr>
                                <w:rFonts w:ascii="Arial" w:hAnsi="Arial" w:cs="Arial"/>
                                <w:color w:val="222222"/>
                              </w:rPr>
                              <w:fldChar w:fldCharType="end"/>
                            </w:r>
                            <w:r>
                              <w:rPr>
                                <w:rFonts w:ascii="Arial" w:hAnsi="Arial" w:cs="Arial"/>
                                <w:i/>
                                <w:iCs/>
                                <w:color w:val="222222"/>
                                <w:sz w:val="21"/>
                                <w:szCs w:val="21"/>
                              </w:rPr>
                              <w:t>noun</w:t>
                            </w:r>
                          </w:p>
                          <w:p w14:paraId="5F343DB0" w14:textId="77777777" w:rsidR="00AB3ADC" w:rsidRDefault="00AB3ADC" w:rsidP="00070547">
                            <w:pPr>
                              <w:shd w:val="clear" w:color="auto" w:fill="FFFFFF"/>
                              <w:rPr>
                                <w:rFonts w:ascii="Arial" w:hAnsi="Arial" w:cs="Arial"/>
                                <w:color w:val="222222"/>
                              </w:rPr>
                            </w:pPr>
                            <w:r>
                              <w:rPr>
                                <w:rFonts w:ascii="Arial" w:hAnsi="Arial" w:cs="Arial"/>
                                <w:color w:val="222222"/>
                              </w:rPr>
                              <w:t>an urgent need or demand.</w:t>
                            </w:r>
                          </w:p>
                          <w:p w14:paraId="5D5539B8" w14:textId="301BE9EA" w:rsidR="00AB3ADC" w:rsidRDefault="00AB3A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E349E" id="_x0000_s1037" type="#_x0000_t202" style="position:absolute;margin-left:117.75pt;margin-top:12.1pt;width:222pt;height:94.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rHrFAIAACgEAAAOAAAAZHJzL2Uyb0RvYy54bWysk82O0zAQx+9IvIPlO01StdBGTVdLlyKk&#10;5UNaeADHcRoLx2PGbpPy9Izdbrda4ILwwfJ47L9nfjNe3Yy9YQeFXoOteDHJOVNWQqPtruLfvm5f&#10;LTjzQdhGGLCq4kfl+c365YvV4Eo1hQ5Mo5CRiPXl4CreheDKLPOyU73wE3DKkrMF7EUgE3dZg2Ig&#10;9d5k0zx/nQ2AjUOQynvavTs5+Trpt62S4XPbehWYqTjFFtKMaa7jnK1XotyhcJ2W5zDEP0TRC23p&#10;0YvUnQiC7VH/JtVrieChDRMJfQZtq6VKOVA2Rf4sm4dOOJVyITjeXTD5/ycrPx0e3BdkYXwLIxUw&#10;JeHdPcjvnlnYdMLu1C0iDJ0SDT1cRGTZ4Hx5vhpR+9JHkXr4CA0VWewDJKGxxT5SoTwZqVMBjhfo&#10;agxM0uZ0USxnObkk+QqqaTFPZclE+XjdoQ/vFfQsLiqOVNUkLw73PsRwRPl4JL7mwehmq41JBu7q&#10;jUF2ENQB2zRSBs+OGcuGii/n0/mJwF8l8jT+JNHrQK1sdF/xxeWQKCO3d7ZJjRaENqc1hWzsGWRk&#10;d6IYxnpkuiEOCUEEW0NzJLQIp9alr0aLDvAnZwO1bcX9j71AxZn5YKk8y2I2i32ejNn8zZQMvPbU&#10;1x5hJUlVPHB2Wm5C+hsRnIVbKmOrE+CnSM4xUzsm7uevE/v92k6nnj74+hcAAAD//wMAUEsDBBQA&#10;BgAIAAAAIQAOMVB/4AAAAAoBAAAPAAAAZHJzL2Rvd25yZXYueG1sTI9BT8MwDIXvSPyHyEhcEEvX&#10;bt1Wmk4ICQQ3GAiuWeu1FYlTkqwr/x5zgpv93tPz53I7WSNG9KF3pGA+S0Ag1a7pqVXw9np/vQYR&#10;oqZGG0eo4BsDbKvzs1IXjTvRC4672AouoVBoBV2MQyFlqDu0OszcgMTewXmrI6++lY3XJy63RqZJ&#10;kkure+ILnR7wrsP6c3e0CtaLx/EjPGXP73V+MJt4tRofvrxSlxfT7Q2IiFP8C8MvPqNDxUx7d6Qm&#10;CKMgzZZLjvKwSEFwIF9tWNizMM9SkFUp/79Q/QAAAP//AwBQSwECLQAUAAYACAAAACEAtoM4kv4A&#10;AADhAQAAEwAAAAAAAAAAAAAAAAAAAAAAW0NvbnRlbnRfVHlwZXNdLnhtbFBLAQItABQABgAIAAAA&#10;IQA4/SH/1gAAAJQBAAALAAAAAAAAAAAAAAAAAC8BAABfcmVscy8ucmVsc1BLAQItABQABgAIAAAA&#10;IQCgdrHrFAIAACgEAAAOAAAAAAAAAAAAAAAAAC4CAABkcnMvZTJvRG9jLnhtbFBLAQItABQABgAI&#10;AAAAIQAOMVB/4AAAAAoBAAAPAAAAAAAAAAAAAAAAAG4EAABkcnMvZG93bnJldi54bWxQSwUGAAAA&#10;AAQABADzAAAAewUAAAAA&#10;">
                <v:textbox>
                  <w:txbxContent>
                    <w:p w14:paraId="2911B997" w14:textId="39E9795E" w:rsidR="00AB3ADC" w:rsidRDefault="00AB3ADC" w:rsidP="00070547">
                      <w:pPr>
                        <w:shd w:val="clear" w:color="auto" w:fill="FFFFFF"/>
                        <w:spacing w:line="540" w:lineRule="atLeast"/>
                        <w:textAlignment w:val="top"/>
                        <w:rPr>
                          <w:rFonts w:ascii="Arial" w:hAnsi="Arial" w:cs="Arial"/>
                          <w:color w:val="222222"/>
                          <w:sz w:val="42"/>
                          <w:szCs w:val="42"/>
                        </w:rPr>
                      </w:pPr>
                      <w:proofErr w:type="spellStart"/>
                      <w:r>
                        <w:rPr>
                          <w:rFonts w:ascii="Arial" w:hAnsi="Arial" w:cs="Arial"/>
                          <w:color w:val="222222"/>
                          <w:sz w:val="42"/>
                          <w:szCs w:val="42"/>
                        </w:rPr>
                        <w:t>ex·i·gen·cy</w:t>
                      </w:r>
                      <w:proofErr w:type="spellEnd"/>
                    </w:p>
                    <w:p w14:paraId="2809A67B" w14:textId="77777777" w:rsidR="00AB3ADC" w:rsidRDefault="00AB3ADC" w:rsidP="00070547">
                      <w:pPr>
                        <w:shd w:val="clear" w:color="auto" w:fill="FFFFFF"/>
                        <w:spacing w:line="240" w:lineRule="atLeast"/>
                        <w:rPr>
                          <w:rFonts w:ascii="Arial" w:hAnsi="Arial" w:cs="Arial"/>
                          <w:color w:val="70757A"/>
                          <w:sz w:val="21"/>
                          <w:szCs w:val="21"/>
                        </w:rPr>
                      </w:pPr>
                      <w:r>
                        <w:rPr>
                          <w:rStyle w:val="xpoqfe"/>
                          <w:rFonts w:ascii="Arial" w:hAnsi="Arial" w:cs="Arial"/>
                          <w:color w:val="70757A"/>
                          <w:sz w:val="21"/>
                          <w:szCs w:val="21"/>
                        </w:rPr>
                        <w:t>/</w:t>
                      </w:r>
                      <w:proofErr w:type="gramStart"/>
                      <w:r>
                        <w:rPr>
                          <w:rStyle w:val="xpoqfe"/>
                          <w:rFonts w:ascii="Arial" w:hAnsi="Arial" w:cs="Arial"/>
                          <w:color w:val="70757A"/>
                          <w:sz w:val="21"/>
                          <w:szCs w:val="21"/>
                        </w:rPr>
                        <w:t>ˈ</w:t>
                      </w:r>
                      <w:proofErr w:type="spellStart"/>
                      <w:r>
                        <w:rPr>
                          <w:rStyle w:val="xpoqfe"/>
                          <w:rFonts w:ascii="Arial" w:hAnsi="Arial" w:cs="Arial"/>
                          <w:color w:val="70757A"/>
                          <w:sz w:val="21"/>
                          <w:szCs w:val="21"/>
                        </w:rPr>
                        <w:t>eksəjənsē,eɡˈzijənsē</w:t>
                      </w:r>
                      <w:proofErr w:type="spellEnd"/>
                      <w:proofErr w:type="gramEnd"/>
                      <w:r>
                        <w:rPr>
                          <w:rStyle w:val="xpoqfe"/>
                          <w:rFonts w:ascii="Arial" w:hAnsi="Arial" w:cs="Arial"/>
                          <w:color w:val="70757A"/>
                          <w:sz w:val="21"/>
                          <w:szCs w:val="21"/>
                        </w:rPr>
                        <w:t>/</w:t>
                      </w:r>
                    </w:p>
                    <w:p w14:paraId="1544813F" w14:textId="77777777" w:rsidR="00AB3ADC" w:rsidRDefault="00AB3ADC" w:rsidP="00070547">
                      <w:pPr>
                        <w:shd w:val="clear" w:color="auto" w:fill="FFFFFF"/>
                        <w:rPr>
                          <w:rStyle w:val="Hyperlink"/>
                          <w:color w:val="660099"/>
                          <w:u w:val="none"/>
                        </w:rPr>
                      </w:pPr>
                      <w:r>
                        <w:rPr>
                          <w:rFonts w:ascii="Arial" w:hAnsi="Arial" w:cs="Arial"/>
                          <w:color w:val="222222"/>
                        </w:rPr>
                        <w:fldChar w:fldCharType="begin"/>
                      </w:r>
                      <w:r>
                        <w:rPr>
                          <w:rFonts w:ascii="Arial" w:hAnsi="Arial" w:cs="Arial"/>
                          <w:color w:val="222222"/>
                        </w:rPr>
                        <w:instrText xml:space="preserve"> HYPERLINK "https://www.google.com/search?rlz=1C1SQJL_enUS869US869&amp;sxsrf=ALeKk03_wR0Pq2IVMZ9uX-vXqIzgehgldg:1595817240749&amp;q=how+to+pronounce+exigency&amp;stick=H4sIAAAAAAAAAOMIfcRoxS3w8sc9YSnDSWtOXmPU5uINKMrPK81LzkwsyczPExLhYglJLcoV4pHi4uJIrchMT81LrrRiUWJKzeNZxCqZkV-uUJKvUADUkw_UlKoAUwIA89VZf1sAAAA&amp;pron_lang=en&amp;pron_country=us&amp;sa=X&amp;ved=2ahUKEwjv74q-suzqAhUQd6wKHdK6BYwQ3eEDMAB6BAgFEAg" </w:instrText>
                      </w:r>
                      <w:r>
                        <w:rPr>
                          <w:rFonts w:ascii="Arial" w:hAnsi="Arial" w:cs="Arial"/>
                          <w:color w:val="222222"/>
                        </w:rPr>
                      </w:r>
                      <w:r>
                        <w:rPr>
                          <w:rFonts w:ascii="Arial" w:hAnsi="Arial" w:cs="Arial"/>
                          <w:color w:val="222222"/>
                        </w:rPr>
                        <w:fldChar w:fldCharType="separate"/>
                      </w:r>
                    </w:p>
                    <w:p w14:paraId="05E5E2A3" w14:textId="58B76823" w:rsidR="00AB3ADC" w:rsidRDefault="00AB3ADC" w:rsidP="00070547">
                      <w:pPr>
                        <w:shd w:val="clear" w:color="auto" w:fill="FFFFFF"/>
                        <w:rPr>
                          <w:rFonts w:ascii="Arial" w:hAnsi="Arial" w:cs="Arial"/>
                          <w:color w:val="222222"/>
                          <w:sz w:val="21"/>
                          <w:szCs w:val="21"/>
                        </w:rPr>
                      </w:pPr>
                      <w:r>
                        <w:rPr>
                          <w:rFonts w:ascii="Arial" w:hAnsi="Arial" w:cs="Arial"/>
                          <w:color w:val="222222"/>
                        </w:rPr>
                        <w:fldChar w:fldCharType="end"/>
                      </w:r>
                      <w:r>
                        <w:rPr>
                          <w:rFonts w:ascii="Arial" w:hAnsi="Arial" w:cs="Arial"/>
                          <w:i/>
                          <w:iCs/>
                          <w:color w:val="222222"/>
                          <w:sz w:val="21"/>
                          <w:szCs w:val="21"/>
                        </w:rPr>
                        <w:t>noun</w:t>
                      </w:r>
                    </w:p>
                    <w:p w14:paraId="5F343DB0" w14:textId="77777777" w:rsidR="00AB3ADC" w:rsidRDefault="00AB3ADC" w:rsidP="00070547">
                      <w:pPr>
                        <w:shd w:val="clear" w:color="auto" w:fill="FFFFFF"/>
                        <w:rPr>
                          <w:rFonts w:ascii="Arial" w:hAnsi="Arial" w:cs="Arial"/>
                          <w:color w:val="222222"/>
                        </w:rPr>
                      </w:pPr>
                      <w:r>
                        <w:rPr>
                          <w:rFonts w:ascii="Arial" w:hAnsi="Arial" w:cs="Arial"/>
                          <w:color w:val="222222"/>
                        </w:rPr>
                        <w:t>an urgent need or demand.</w:t>
                      </w:r>
                    </w:p>
                    <w:p w14:paraId="5D5539B8" w14:textId="301BE9EA" w:rsidR="00AB3ADC" w:rsidRDefault="00AB3ADC"/>
                  </w:txbxContent>
                </v:textbox>
                <w10:wrap type="square"/>
              </v:shape>
            </w:pict>
          </mc:Fallback>
        </mc:AlternateContent>
      </w:r>
    </w:p>
    <w:p w14:paraId="10C48DFB" w14:textId="34B51444" w:rsidR="00070547" w:rsidRDefault="00070547" w:rsidP="005D72BA">
      <w:pPr>
        <w:rPr>
          <w:rStyle w:val="Heading2Char"/>
        </w:rPr>
      </w:pPr>
    </w:p>
    <w:p w14:paraId="6DC7496B" w14:textId="77777777" w:rsidR="00070547" w:rsidRDefault="00070547" w:rsidP="005D72BA">
      <w:pPr>
        <w:rPr>
          <w:rStyle w:val="Heading2Char"/>
        </w:rPr>
      </w:pPr>
    </w:p>
    <w:p w14:paraId="0A278511" w14:textId="7DC6B82C" w:rsidR="00070547" w:rsidRDefault="00070547" w:rsidP="005D72BA">
      <w:pPr>
        <w:rPr>
          <w:rStyle w:val="Heading2Char"/>
        </w:rPr>
      </w:pPr>
    </w:p>
    <w:p w14:paraId="4B9479ED" w14:textId="0CA0E410" w:rsidR="00070547" w:rsidRDefault="00070547" w:rsidP="005D72BA">
      <w:pPr>
        <w:rPr>
          <w:rStyle w:val="Heading2Char"/>
        </w:rPr>
      </w:pPr>
    </w:p>
    <w:p w14:paraId="1359E2A7" w14:textId="7A58D3EA" w:rsidR="00070547" w:rsidRDefault="00070547" w:rsidP="005D72BA">
      <w:pPr>
        <w:rPr>
          <w:rStyle w:val="Heading2Char"/>
        </w:rPr>
      </w:pPr>
    </w:p>
    <w:p w14:paraId="3CC6C180" w14:textId="2FFA3154" w:rsidR="00070547" w:rsidRDefault="00070547" w:rsidP="005D72BA">
      <w:pPr>
        <w:rPr>
          <w:rStyle w:val="Heading2Char"/>
        </w:rPr>
      </w:pPr>
    </w:p>
    <w:p w14:paraId="2C433796" w14:textId="4262E0C5" w:rsidR="00070547" w:rsidRDefault="00070547" w:rsidP="005D72BA">
      <w:pPr>
        <w:rPr>
          <w:rStyle w:val="Heading2Char"/>
        </w:rPr>
      </w:pPr>
    </w:p>
    <w:p w14:paraId="19731563" w14:textId="77777777" w:rsidR="005F755F" w:rsidRDefault="005F755F" w:rsidP="005F755F">
      <w:pPr>
        <w:rPr>
          <w:rFonts w:eastAsia="Times New Roman" w:cs="Arial"/>
          <w:bCs/>
          <w:iCs/>
        </w:rPr>
      </w:pPr>
    </w:p>
    <w:p w14:paraId="0F1E66CF" w14:textId="2BF0C554" w:rsidR="005F755F" w:rsidRPr="005F755F" w:rsidRDefault="005F755F" w:rsidP="005F755F">
      <w:pPr>
        <w:rPr>
          <w:rFonts w:eastAsia="Times New Roman" w:cs="Arial"/>
          <w:bCs/>
          <w:iCs/>
          <w:color w:val="FF0000"/>
        </w:rPr>
      </w:pPr>
      <w:r w:rsidRPr="005F755F">
        <w:rPr>
          <w:rFonts w:eastAsia="Times New Roman" w:cs="Arial"/>
          <w:bCs/>
          <w:iCs/>
          <w:color w:val="FF0000"/>
        </w:rPr>
        <w:t>Case Examples:</w:t>
      </w:r>
    </w:p>
    <w:p w14:paraId="4ECEF1B2" w14:textId="77777777" w:rsidR="005F755F" w:rsidRPr="005F755F" w:rsidRDefault="005F755F" w:rsidP="005F755F">
      <w:pPr>
        <w:rPr>
          <w:rFonts w:eastAsia="Times New Roman" w:cs="Arial"/>
          <w:bCs/>
          <w:iCs/>
          <w:color w:val="FF0000"/>
        </w:rPr>
      </w:pPr>
    </w:p>
    <w:p w14:paraId="4F83708A" w14:textId="4BAACAD8" w:rsidR="005F755F" w:rsidRPr="005F755F" w:rsidRDefault="005F755F" w:rsidP="005F755F">
      <w:pPr>
        <w:rPr>
          <w:rFonts w:eastAsia="Times New Roman" w:cs="Arial"/>
          <w:color w:val="FF0000"/>
          <w:u w:val="single"/>
        </w:rPr>
      </w:pPr>
      <w:r w:rsidRPr="005F755F">
        <w:rPr>
          <w:rFonts w:eastAsia="Times New Roman" w:cs="Arial"/>
          <w:bCs/>
          <w:iCs/>
          <w:color w:val="FF0000"/>
        </w:rPr>
        <w:t xml:space="preserve">Brigham City, Utah v. Smart, 126 US 1943 (2006). Exigent circumstances such as breaking up a violent fight permit warrantless entry into dwelling without a warrant. </w:t>
      </w:r>
    </w:p>
    <w:p w14:paraId="6655C28D" w14:textId="783ADA86" w:rsidR="005F755F" w:rsidRPr="005F755F" w:rsidRDefault="005F755F" w:rsidP="005D72BA">
      <w:pPr>
        <w:rPr>
          <w:rStyle w:val="Heading2Char"/>
          <w:b/>
          <w:color w:val="FF0000"/>
        </w:rPr>
      </w:pPr>
    </w:p>
    <w:p w14:paraId="0B25CD2E" w14:textId="339E5912" w:rsidR="005F755F" w:rsidRPr="005F755F" w:rsidRDefault="005F755F" w:rsidP="005F755F">
      <w:pPr>
        <w:rPr>
          <w:rFonts w:eastAsia="Times New Roman" w:cs="Arial"/>
          <w:color w:val="FF0000"/>
          <w:u w:val="single"/>
        </w:rPr>
      </w:pPr>
      <w:r w:rsidRPr="005F755F">
        <w:rPr>
          <w:rFonts w:eastAsia="Times New Roman" w:cs="Arial"/>
          <w:color w:val="FF0000"/>
        </w:rPr>
        <w:t xml:space="preserve">Kentucky v. King, 563 US 452 (2011); Peace officers </w:t>
      </w:r>
      <w:r w:rsidRPr="005F755F">
        <w:rPr>
          <w:rFonts w:eastAsia="Times New Roman" w:cs="Arial"/>
          <w:b/>
          <w:color w:val="FF0000"/>
        </w:rPr>
        <w:t>cannot create the exigency</w:t>
      </w:r>
      <w:r w:rsidRPr="005F755F">
        <w:rPr>
          <w:rFonts w:eastAsia="Times New Roman" w:cs="Arial"/>
          <w:color w:val="FF0000"/>
        </w:rPr>
        <w:t xml:space="preserve"> by engaging or threatening to engage in conduct that violates the Fourth Amendment, in this case, the officers did not create the circumstances, the reaction of the occupants of the apartment did.</w:t>
      </w:r>
    </w:p>
    <w:p w14:paraId="04DE31B8" w14:textId="77777777" w:rsidR="005F755F" w:rsidRDefault="005F755F" w:rsidP="005D72BA">
      <w:pPr>
        <w:rPr>
          <w:rStyle w:val="Heading2Char"/>
        </w:rPr>
      </w:pPr>
    </w:p>
    <w:p w14:paraId="6DEABF4C" w14:textId="11587906" w:rsidR="00070547" w:rsidRDefault="005D72BA" w:rsidP="005D72BA">
      <w:bookmarkStart w:id="110" w:name="_Toc46695911"/>
      <w:r w:rsidRPr="00070547">
        <w:rPr>
          <w:rStyle w:val="Heading2Char"/>
        </w:rPr>
        <w:t xml:space="preserve">Emergency </w:t>
      </w:r>
      <w:r w:rsidR="00070547">
        <w:rPr>
          <w:rStyle w:val="Heading2Char"/>
        </w:rPr>
        <w:t>C</w:t>
      </w:r>
      <w:r w:rsidRPr="00070547">
        <w:rPr>
          <w:rStyle w:val="Heading2Char"/>
        </w:rPr>
        <w:t>onditions</w:t>
      </w:r>
      <w:bookmarkEnd w:id="110"/>
      <w:r w:rsidR="00070547">
        <w:t xml:space="preserve"> </w:t>
      </w:r>
    </w:p>
    <w:p w14:paraId="6DECFDB4" w14:textId="1658AA4F" w:rsidR="005D72BA" w:rsidRDefault="005D72BA" w:rsidP="005D72BA">
      <w:r w:rsidRPr="005D72BA">
        <w:t>Those circumstances that would cause a reasonable person to believe that entry (or other relevant prompt action) was necessary to prevent physical harm to the officers or other persons, the destruction of relevant evidence, the escape of a suspect, or some other consequence improperly frustrating legitimate law enforcement efforts.</w:t>
      </w:r>
      <w:r w:rsidR="00070547">
        <w:t xml:space="preserve"> </w:t>
      </w:r>
      <w:r w:rsidRPr="00070547">
        <w:t>Common sense</w:t>
      </w:r>
      <w:r w:rsidRPr="005D72BA">
        <w:t xml:space="preserve"> clearly dictates that if someone’s life was in danger, any delay increases the likelihood life will be lost</w:t>
      </w:r>
      <w:r>
        <w:t>.</w:t>
      </w:r>
    </w:p>
    <w:p w14:paraId="2E745217" w14:textId="77777777" w:rsidR="005D72BA" w:rsidRDefault="005D72BA" w:rsidP="005D72BA"/>
    <w:p w14:paraId="749BE56A" w14:textId="0A13AE5B" w:rsidR="005D72BA" w:rsidRPr="005D72BA" w:rsidRDefault="005D72BA" w:rsidP="005D72BA">
      <w:r w:rsidRPr="005D72BA">
        <w:lastRenderedPageBreak/>
        <w:t xml:space="preserve">The practical application of exigent circumstances is that the officer can enter a home or business without a warrant. The officer is limited to taking steps in ending the emergency. The officer can retrieve and secure any evidence found in plain view, </w:t>
      </w:r>
      <w:r w:rsidRPr="005D72BA">
        <w:rPr>
          <w:b/>
          <w:bCs/>
        </w:rPr>
        <w:t>but cannot conduct a full search</w:t>
      </w:r>
      <w:r w:rsidRPr="005D72BA">
        <w:t xml:space="preserve">. Once the situation </w:t>
      </w:r>
      <w:r w:rsidRPr="005D72BA">
        <w:rPr>
          <w:b/>
          <w:bCs/>
        </w:rPr>
        <w:t>is stabilized</w:t>
      </w:r>
      <w:r w:rsidRPr="005D72BA">
        <w:t xml:space="preserve">, the officer is </w:t>
      </w:r>
      <w:r w:rsidRPr="005D72BA">
        <w:rPr>
          <w:b/>
          <w:bCs/>
        </w:rPr>
        <w:t>required to obtain a search warrant</w:t>
      </w:r>
      <w:r w:rsidRPr="005D72BA">
        <w:t xml:space="preserve"> to continue searching for evidence.</w:t>
      </w:r>
    </w:p>
    <w:p w14:paraId="576B4147" w14:textId="0907F007" w:rsidR="008C100E" w:rsidRDefault="008C100E" w:rsidP="005D72BA">
      <w:pPr>
        <w:pStyle w:val="Heading2"/>
      </w:pPr>
      <w:r>
        <w:br w:type="page"/>
      </w:r>
    </w:p>
    <w:p w14:paraId="41997D13" w14:textId="77777777" w:rsidR="00A253D4" w:rsidRDefault="00A253D4" w:rsidP="00D9233F">
      <w:pPr>
        <w:pStyle w:val="Heading1"/>
        <w:jc w:val="center"/>
      </w:pPr>
      <w:bookmarkStart w:id="111" w:name="_Toc46695912"/>
      <w:r>
        <w:lastRenderedPageBreak/>
        <w:t>Other Matters</w:t>
      </w:r>
      <w:bookmarkEnd w:id="111"/>
    </w:p>
    <w:p w14:paraId="386014B3" w14:textId="77777777" w:rsidR="00A253D4" w:rsidRDefault="00A253D4"/>
    <w:p w14:paraId="5906E5DA" w14:textId="3E2221FC" w:rsidR="00A253D4" w:rsidRPr="003E3B4D" w:rsidRDefault="00A253D4" w:rsidP="00086494">
      <w:pPr>
        <w:pStyle w:val="Heading2"/>
        <w:rPr>
          <w:rFonts w:cstheme="majorHAnsi"/>
        </w:rPr>
      </w:pPr>
      <w:bookmarkStart w:id="112" w:name="_Toc46695913"/>
      <w:r w:rsidRPr="003E3B4D">
        <w:rPr>
          <w:rFonts w:cstheme="majorHAnsi"/>
        </w:rPr>
        <w:t>Knock and Talk</w:t>
      </w:r>
      <w:bookmarkEnd w:id="112"/>
    </w:p>
    <w:p w14:paraId="2F91F2EA" w14:textId="42BB99C0" w:rsidR="00086494" w:rsidRPr="003E3B4D" w:rsidRDefault="00086494" w:rsidP="001D67B2">
      <w:r w:rsidRPr="003E3B4D">
        <w:t>Knock and talks are lawful when:</w:t>
      </w:r>
    </w:p>
    <w:p w14:paraId="32063BC9" w14:textId="34304A1D" w:rsidR="00086494" w:rsidRPr="003E3B4D" w:rsidRDefault="00086494" w:rsidP="001D67B2"/>
    <w:p w14:paraId="3B9807F0" w14:textId="1D5C196C" w:rsidR="00086494" w:rsidRPr="003E3B4D" w:rsidRDefault="00086494" w:rsidP="00086494">
      <w:pPr>
        <w:pStyle w:val="ListParagraph"/>
        <w:numPr>
          <w:ilvl w:val="0"/>
          <w:numId w:val="47"/>
        </w:numPr>
        <w:rPr>
          <w:rFonts w:ascii="Times New Roman" w:hAnsi="Times New Roman" w:cs="Times New Roman"/>
        </w:rPr>
      </w:pPr>
      <w:r w:rsidRPr="003E3B4D">
        <w:rPr>
          <w:rFonts w:ascii="Times New Roman" w:hAnsi="Times New Roman" w:cs="Times New Roman"/>
        </w:rPr>
        <w:t>The path to the door does not violate curtilage and appears available for uninvited guests to use.</w:t>
      </w:r>
    </w:p>
    <w:p w14:paraId="714813F5" w14:textId="25111A99" w:rsidR="00086494" w:rsidRPr="003E3B4D" w:rsidRDefault="00086494" w:rsidP="00086494">
      <w:pPr>
        <w:pStyle w:val="ListParagraph"/>
        <w:numPr>
          <w:ilvl w:val="0"/>
          <w:numId w:val="47"/>
        </w:numPr>
        <w:rPr>
          <w:rFonts w:ascii="Times New Roman" w:hAnsi="Times New Roman" w:cs="Times New Roman"/>
        </w:rPr>
      </w:pPr>
      <w:r w:rsidRPr="003E3B4D">
        <w:rPr>
          <w:rFonts w:ascii="Times New Roman" w:hAnsi="Times New Roman" w:cs="Times New Roman"/>
        </w:rPr>
        <w:t>If the house has multiple doors, you chose the door reasonably believed to be available for uninvited guests to make contact with an occupant</w:t>
      </w:r>
    </w:p>
    <w:p w14:paraId="1C363108" w14:textId="59683C19" w:rsidR="00086494" w:rsidRPr="003E3B4D" w:rsidRDefault="00086494" w:rsidP="00086494">
      <w:pPr>
        <w:pStyle w:val="ListParagraph"/>
        <w:numPr>
          <w:ilvl w:val="0"/>
          <w:numId w:val="47"/>
        </w:numPr>
        <w:rPr>
          <w:rFonts w:ascii="Times New Roman" w:hAnsi="Times New Roman" w:cs="Times New Roman"/>
        </w:rPr>
      </w:pPr>
      <w:r w:rsidRPr="003E3B4D">
        <w:rPr>
          <w:rFonts w:ascii="Times New Roman" w:hAnsi="Times New Roman" w:cs="Times New Roman"/>
        </w:rPr>
        <w:t>You used typical, non-intrusive methods to contact the occupant, including making contact during a socially-acceptable time.</w:t>
      </w:r>
    </w:p>
    <w:p w14:paraId="0ED67DA7" w14:textId="68D22DFC" w:rsidR="00086494" w:rsidRPr="003E3B4D" w:rsidRDefault="00086494" w:rsidP="00086494">
      <w:pPr>
        <w:pStyle w:val="ListParagraph"/>
        <w:numPr>
          <w:ilvl w:val="0"/>
          <w:numId w:val="47"/>
        </w:numPr>
        <w:rPr>
          <w:rFonts w:ascii="Times New Roman" w:hAnsi="Times New Roman" w:cs="Times New Roman"/>
        </w:rPr>
      </w:pPr>
      <w:r w:rsidRPr="003E3B4D">
        <w:rPr>
          <w:rFonts w:ascii="Times New Roman" w:hAnsi="Times New Roman" w:cs="Times New Roman"/>
        </w:rPr>
        <w:t>Your conversation with the occupant remained consensual</w:t>
      </w:r>
    </w:p>
    <w:p w14:paraId="623B0FB6" w14:textId="7FC3861C" w:rsidR="00086494" w:rsidRPr="003E3B4D" w:rsidRDefault="00086494" w:rsidP="00086494">
      <w:pPr>
        <w:pStyle w:val="ListParagraph"/>
        <w:numPr>
          <w:ilvl w:val="0"/>
          <w:numId w:val="47"/>
        </w:numPr>
        <w:rPr>
          <w:rFonts w:ascii="Times New Roman" w:hAnsi="Times New Roman" w:cs="Times New Roman"/>
        </w:rPr>
      </w:pPr>
      <w:r w:rsidRPr="003E3B4D">
        <w:rPr>
          <w:rFonts w:ascii="Times New Roman" w:hAnsi="Times New Roman" w:cs="Times New Roman"/>
        </w:rPr>
        <w:t>When the conversation ended or was terminated, you immediately left and didn’t snoop around.</w:t>
      </w:r>
    </w:p>
    <w:p w14:paraId="0AFCE9E5" w14:textId="238E46DB" w:rsidR="00001946" w:rsidRPr="003E3B4D" w:rsidRDefault="00001946" w:rsidP="00086494">
      <w:pPr>
        <w:pStyle w:val="ListParagraph"/>
        <w:numPr>
          <w:ilvl w:val="0"/>
          <w:numId w:val="47"/>
        </w:numPr>
        <w:rPr>
          <w:rFonts w:ascii="Times New Roman" w:hAnsi="Times New Roman" w:cs="Times New Roman"/>
        </w:rPr>
      </w:pPr>
      <w:r w:rsidRPr="003E3B4D">
        <w:rPr>
          <w:rFonts w:ascii="Times New Roman" w:hAnsi="Times New Roman" w:cs="Times New Roman"/>
        </w:rPr>
        <w:t xml:space="preserve">Referenced from </w:t>
      </w:r>
      <w:r w:rsidRPr="003E3B4D">
        <w:rPr>
          <w:rFonts w:ascii="Times New Roman" w:hAnsi="Times New Roman" w:cs="Times New Roman"/>
          <w:i/>
          <w:iCs/>
        </w:rPr>
        <w:t>Search and Seizure Survival Guide</w:t>
      </w:r>
      <w:r w:rsidRPr="003E3B4D">
        <w:rPr>
          <w:rFonts w:ascii="Times New Roman" w:hAnsi="Times New Roman" w:cs="Times New Roman"/>
        </w:rPr>
        <w:t xml:space="preserve">, Anthony </w:t>
      </w:r>
      <w:proofErr w:type="spellStart"/>
      <w:r w:rsidRPr="003E3B4D">
        <w:rPr>
          <w:rFonts w:ascii="Times New Roman" w:hAnsi="Times New Roman" w:cs="Times New Roman"/>
        </w:rPr>
        <w:t>Bandiero</w:t>
      </w:r>
      <w:proofErr w:type="spellEnd"/>
      <w:r w:rsidRPr="003E3B4D">
        <w:rPr>
          <w:rFonts w:ascii="Times New Roman" w:hAnsi="Times New Roman" w:cs="Times New Roman"/>
        </w:rPr>
        <w:t>, JD</w:t>
      </w:r>
    </w:p>
    <w:p w14:paraId="78ACB954" w14:textId="111F6C6E" w:rsidR="00A253D4" w:rsidRPr="003E3B4D" w:rsidRDefault="001B11AB" w:rsidP="00001946">
      <w:pPr>
        <w:pStyle w:val="Heading2"/>
        <w:rPr>
          <w:rFonts w:cstheme="majorHAnsi"/>
        </w:rPr>
      </w:pPr>
      <w:bookmarkStart w:id="113" w:name="_Toc46695914"/>
      <w:r w:rsidRPr="003E3B4D">
        <w:rPr>
          <w:rFonts w:cstheme="majorHAnsi"/>
        </w:rPr>
        <w:t>Asking</w:t>
      </w:r>
      <w:r w:rsidR="00A253D4" w:rsidRPr="003E3B4D">
        <w:rPr>
          <w:rFonts w:cstheme="majorHAnsi"/>
        </w:rPr>
        <w:t xml:space="preserve"> for ID</w:t>
      </w:r>
      <w:bookmarkEnd w:id="113"/>
    </w:p>
    <w:p w14:paraId="20312D27" w14:textId="77777777" w:rsidR="00001946" w:rsidRPr="002F5609" w:rsidRDefault="00086494" w:rsidP="00001946">
      <w:r w:rsidRPr="002F5609">
        <w:t xml:space="preserve">Asking for ID (not demanding) does not convert a consensual encounter </w:t>
      </w:r>
      <w:r w:rsidR="00001946" w:rsidRPr="002F5609">
        <w:t xml:space="preserve">into a detention.  Keep in mind to return the ID as soon as practicable. Referenced from </w:t>
      </w:r>
      <w:r w:rsidR="00001946" w:rsidRPr="002F5609">
        <w:rPr>
          <w:i/>
          <w:iCs/>
        </w:rPr>
        <w:t>Search and Seizure Survival Guide</w:t>
      </w:r>
      <w:r w:rsidR="00001946" w:rsidRPr="002F5609">
        <w:t xml:space="preserve">, Anthony </w:t>
      </w:r>
      <w:proofErr w:type="spellStart"/>
      <w:r w:rsidR="00001946" w:rsidRPr="002F5609">
        <w:t>Bandiero</w:t>
      </w:r>
      <w:proofErr w:type="spellEnd"/>
      <w:r w:rsidR="00001946" w:rsidRPr="002F5609">
        <w:t>, JD.</w:t>
      </w:r>
    </w:p>
    <w:p w14:paraId="1BBB694E" w14:textId="77777777" w:rsidR="00001946" w:rsidRPr="002F5609" w:rsidRDefault="00001946" w:rsidP="001D67B2"/>
    <w:p w14:paraId="154EC341" w14:textId="4CB64577" w:rsidR="00A253D4" w:rsidRPr="003E3B4D" w:rsidRDefault="00A253D4" w:rsidP="00001946">
      <w:pPr>
        <w:pStyle w:val="Heading2"/>
        <w:rPr>
          <w:rFonts w:cstheme="majorHAnsi"/>
        </w:rPr>
      </w:pPr>
      <w:bookmarkStart w:id="114" w:name="_Toc46695915"/>
      <w:r w:rsidRPr="003E3B4D">
        <w:rPr>
          <w:rFonts w:cstheme="majorHAnsi"/>
        </w:rPr>
        <w:t xml:space="preserve">Hands in </w:t>
      </w:r>
      <w:r w:rsidR="00001946" w:rsidRPr="003E3B4D">
        <w:rPr>
          <w:rFonts w:cstheme="majorHAnsi"/>
        </w:rPr>
        <w:t>P</w:t>
      </w:r>
      <w:r w:rsidRPr="003E3B4D">
        <w:rPr>
          <w:rFonts w:cstheme="majorHAnsi"/>
        </w:rPr>
        <w:t>ockets</w:t>
      </w:r>
      <w:bookmarkEnd w:id="114"/>
    </w:p>
    <w:p w14:paraId="2A787454" w14:textId="74B6187C" w:rsidR="00001946" w:rsidRPr="002F5609" w:rsidRDefault="00001946" w:rsidP="001D67B2">
      <w:r w:rsidRPr="002F5609">
        <w:t xml:space="preserve">Asking someone to remove their hands from the pockets does not convert a consensual encounter into a detention as long as you requested the removal and it was for officer safety purposes.  Moreover, ordering the removal of hands also may not convert the encounter, provided you had a legitimate safety reason for the order and you articulate that ordering the person to remove his hands was a minimal intrusion of their freedom. Referenced from </w:t>
      </w:r>
      <w:r w:rsidRPr="002F5609">
        <w:rPr>
          <w:i/>
          <w:iCs/>
        </w:rPr>
        <w:t>Search and Seizure Survival Guide</w:t>
      </w:r>
      <w:r w:rsidRPr="002F5609">
        <w:t xml:space="preserve">, Anthony </w:t>
      </w:r>
      <w:proofErr w:type="spellStart"/>
      <w:r w:rsidRPr="002F5609">
        <w:t>Bandiero</w:t>
      </w:r>
      <w:proofErr w:type="spellEnd"/>
      <w:r w:rsidRPr="002F5609">
        <w:t>, JD.</w:t>
      </w:r>
    </w:p>
    <w:p w14:paraId="0B527097" w14:textId="77777777" w:rsidR="00001946" w:rsidRPr="002F5609" w:rsidRDefault="00001946" w:rsidP="001D67B2"/>
    <w:p w14:paraId="09A55248" w14:textId="5B44E97F" w:rsidR="00A253D4" w:rsidRPr="003E3B4D" w:rsidRDefault="00A253D4" w:rsidP="00001946">
      <w:pPr>
        <w:pStyle w:val="Heading2"/>
        <w:rPr>
          <w:rFonts w:cstheme="majorHAnsi"/>
        </w:rPr>
      </w:pPr>
      <w:bookmarkStart w:id="115" w:name="_Toc46695916"/>
      <w:r w:rsidRPr="003E3B4D">
        <w:rPr>
          <w:rFonts w:cstheme="majorHAnsi"/>
        </w:rPr>
        <w:t>Transporting to PD</w:t>
      </w:r>
      <w:bookmarkEnd w:id="115"/>
    </w:p>
    <w:p w14:paraId="5DCA3894" w14:textId="359CD5D0" w:rsidR="00001946" w:rsidRPr="002F5609" w:rsidRDefault="00001946" w:rsidP="001D67B2">
      <w:r w:rsidRPr="002F5609">
        <w:t>You may voluntarily transport a person in a police vehicle.  However, if the person is a suspect to a crime and you are transporting the person for an interview, remember:</w:t>
      </w:r>
    </w:p>
    <w:p w14:paraId="5CC35B63" w14:textId="77777777" w:rsidR="00001946" w:rsidRPr="002F5609" w:rsidRDefault="00001946" w:rsidP="001D67B2"/>
    <w:p w14:paraId="006EA721" w14:textId="188FE66C" w:rsidR="00001946" w:rsidRPr="002F5609" w:rsidRDefault="00001946" w:rsidP="00001946">
      <w:pPr>
        <w:pStyle w:val="ListParagraph"/>
        <w:numPr>
          <w:ilvl w:val="0"/>
          <w:numId w:val="48"/>
        </w:numPr>
        <w:rPr>
          <w:rFonts w:ascii="Times New Roman" w:hAnsi="Times New Roman" w:cs="Times New Roman"/>
        </w:rPr>
      </w:pPr>
      <w:r w:rsidRPr="002F5609">
        <w:rPr>
          <w:rFonts w:ascii="Times New Roman" w:hAnsi="Times New Roman" w:cs="Times New Roman"/>
        </w:rPr>
        <w:t>Make it clear that they are not under arrest.</w:t>
      </w:r>
    </w:p>
    <w:p w14:paraId="638771D5" w14:textId="36FB6193" w:rsidR="00001946" w:rsidRPr="002F5609" w:rsidRDefault="00001946" w:rsidP="00001946">
      <w:pPr>
        <w:pStyle w:val="ListParagraph"/>
        <w:numPr>
          <w:ilvl w:val="0"/>
          <w:numId w:val="48"/>
        </w:numPr>
        <w:rPr>
          <w:rFonts w:ascii="Times New Roman" w:hAnsi="Times New Roman" w:cs="Times New Roman"/>
        </w:rPr>
      </w:pPr>
      <w:r w:rsidRPr="002F5609">
        <w:rPr>
          <w:rFonts w:ascii="Times New Roman" w:hAnsi="Times New Roman" w:cs="Times New Roman"/>
        </w:rPr>
        <w:t>Seek consent to patdown the suspect for weapons.  If the patdown is denied, do not patdown and you probably should not transport.</w:t>
      </w:r>
    </w:p>
    <w:p w14:paraId="4320095F" w14:textId="77777777" w:rsidR="00001946" w:rsidRPr="002F5609" w:rsidRDefault="00001946" w:rsidP="00001946">
      <w:pPr>
        <w:pStyle w:val="ListParagraph"/>
        <w:numPr>
          <w:ilvl w:val="0"/>
          <w:numId w:val="48"/>
        </w:numPr>
        <w:rPr>
          <w:rFonts w:ascii="Times New Roman" w:hAnsi="Times New Roman" w:cs="Times New Roman"/>
        </w:rPr>
      </w:pPr>
      <w:r w:rsidRPr="002F5609">
        <w:rPr>
          <w:rFonts w:ascii="Times New Roman" w:hAnsi="Times New Roman" w:cs="Times New Roman"/>
        </w:rPr>
        <w:t xml:space="preserve">Referenced from </w:t>
      </w:r>
      <w:r w:rsidRPr="002F5609">
        <w:rPr>
          <w:rFonts w:ascii="Times New Roman" w:hAnsi="Times New Roman" w:cs="Times New Roman"/>
          <w:i/>
          <w:iCs/>
        </w:rPr>
        <w:t>Search and Seizure Survival Guide</w:t>
      </w:r>
      <w:r w:rsidRPr="002F5609">
        <w:rPr>
          <w:rFonts w:ascii="Times New Roman" w:hAnsi="Times New Roman" w:cs="Times New Roman"/>
        </w:rPr>
        <w:t xml:space="preserve">, Anthony </w:t>
      </w:r>
      <w:proofErr w:type="spellStart"/>
      <w:r w:rsidRPr="002F5609">
        <w:rPr>
          <w:rFonts w:ascii="Times New Roman" w:hAnsi="Times New Roman" w:cs="Times New Roman"/>
        </w:rPr>
        <w:t>Bandiero</w:t>
      </w:r>
      <w:proofErr w:type="spellEnd"/>
      <w:r w:rsidRPr="002F5609">
        <w:rPr>
          <w:rFonts w:ascii="Times New Roman" w:hAnsi="Times New Roman" w:cs="Times New Roman"/>
        </w:rPr>
        <w:t>, JD.</w:t>
      </w:r>
    </w:p>
    <w:p w14:paraId="5412AE8B" w14:textId="37CF6392" w:rsidR="00001946" w:rsidRPr="003E3B4D" w:rsidRDefault="00001946" w:rsidP="008E7591">
      <w:pPr>
        <w:pStyle w:val="Heading2"/>
        <w:rPr>
          <w:rFonts w:cstheme="majorHAnsi"/>
        </w:rPr>
      </w:pPr>
      <w:bookmarkStart w:id="116" w:name="_Toc46695917"/>
      <w:r w:rsidRPr="003E3B4D">
        <w:rPr>
          <w:rFonts w:cstheme="majorHAnsi"/>
        </w:rPr>
        <w:t>Detained Handcuffing</w:t>
      </w:r>
      <w:bookmarkEnd w:id="116"/>
    </w:p>
    <w:p w14:paraId="71C27E94" w14:textId="69A5D2A9" w:rsidR="00001946" w:rsidRPr="002F5609" w:rsidRDefault="00001946" w:rsidP="001D67B2">
      <w:r w:rsidRPr="002F5609">
        <w:t>Generally, if you handcuff a suspect during an investigative detention it will likely be deemed an arrest, requiring probable cause.  There are some, but few, exceptions:</w:t>
      </w:r>
    </w:p>
    <w:p w14:paraId="198F8D44" w14:textId="332B2473" w:rsidR="00001946" w:rsidRPr="002F5609" w:rsidRDefault="00001946" w:rsidP="001D67B2"/>
    <w:p w14:paraId="192212D7" w14:textId="44E2CBA2" w:rsidR="00001946" w:rsidRPr="002F5609" w:rsidRDefault="00001946" w:rsidP="008E7591">
      <w:pPr>
        <w:pStyle w:val="ListParagraph"/>
        <w:numPr>
          <w:ilvl w:val="0"/>
          <w:numId w:val="49"/>
        </w:numPr>
        <w:rPr>
          <w:rFonts w:ascii="Times New Roman" w:hAnsi="Times New Roman" w:cs="Times New Roman"/>
        </w:rPr>
      </w:pPr>
      <w:r w:rsidRPr="002F5609">
        <w:rPr>
          <w:rFonts w:ascii="Times New Roman" w:hAnsi="Times New Roman" w:cs="Times New Roman"/>
        </w:rPr>
        <w:t>The suspect appears to be a flight risk</w:t>
      </w:r>
    </w:p>
    <w:p w14:paraId="4BAADF77" w14:textId="42A5CCC2" w:rsidR="00001946" w:rsidRPr="002F5609" w:rsidRDefault="00001946" w:rsidP="008E7591">
      <w:pPr>
        <w:pStyle w:val="ListParagraph"/>
        <w:numPr>
          <w:ilvl w:val="0"/>
          <w:numId w:val="49"/>
        </w:numPr>
        <w:rPr>
          <w:rFonts w:ascii="Times New Roman" w:hAnsi="Times New Roman" w:cs="Times New Roman"/>
        </w:rPr>
      </w:pPr>
      <w:r w:rsidRPr="002F5609">
        <w:rPr>
          <w:rFonts w:ascii="Times New Roman" w:hAnsi="Times New Roman" w:cs="Times New Roman"/>
        </w:rPr>
        <w:t xml:space="preserve">The </w:t>
      </w:r>
      <w:r w:rsidR="008E7591" w:rsidRPr="002F5609">
        <w:rPr>
          <w:rFonts w:ascii="Times New Roman" w:hAnsi="Times New Roman" w:cs="Times New Roman"/>
        </w:rPr>
        <w:t>suspect appears to be a danger to himself or others</w:t>
      </w:r>
    </w:p>
    <w:p w14:paraId="6DAD0517" w14:textId="1E9DAE6A" w:rsidR="008E7591" w:rsidRPr="002F5609" w:rsidRDefault="008E7591" w:rsidP="008E7591">
      <w:pPr>
        <w:pStyle w:val="ListParagraph"/>
        <w:numPr>
          <w:ilvl w:val="0"/>
          <w:numId w:val="49"/>
        </w:numPr>
        <w:rPr>
          <w:rFonts w:ascii="Times New Roman" w:hAnsi="Times New Roman" w:cs="Times New Roman"/>
        </w:rPr>
      </w:pPr>
      <w:r w:rsidRPr="002F5609">
        <w:rPr>
          <w:rFonts w:ascii="Times New Roman" w:hAnsi="Times New Roman" w:cs="Times New Roman"/>
        </w:rPr>
        <w:t xml:space="preserve">Referenced from </w:t>
      </w:r>
      <w:r w:rsidRPr="002F5609">
        <w:rPr>
          <w:rFonts w:ascii="Times New Roman" w:hAnsi="Times New Roman" w:cs="Times New Roman"/>
          <w:i/>
          <w:iCs/>
        </w:rPr>
        <w:t>Search and Seizure Survival Guide</w:t>
      </w:r>
      <w:r w:rsidRPr="002F5609">
        <w:rPr>
          <w:rFonts w:ascii="Times New Roman" w:hAnsi="Times New Roman" w:cs="Times New Roman"/>
        </w:rPr>
        <w:t xml:space="preserve">, Anthony </w:t>
      </w:r>
      <w:proofErr w:type="spellStart"/>
      <w:r w:rsidRPr="002F5609">
        <w:rPr>
          <w:rFonts w:ascii="Times New Roman" w:hAnsi="Times New Roman" w:cs="Times New Roman"/>
        </w:rPr>
        <w:t>Bandiero</w:t>
      </w:r>
      <w:proofErr w:type="spellEnd"/>
      <w:r w:rsidRPr="002F5609">
        <w:rPr>
          <w:rFonts w:ascii="Times New Roman" w:hAnsi="Times New Roman" w:cs="Times New Roman"/>
        </w:rPr>
        <w:t>, JD</w:t>
      </w:r>
    </w:p>
    <w:p w14:paraId="7843F0B9" w14:textId="099FB589" w:rsidR="008E7591" w:rsidRPr="003E3B4D" w:rsidRDefault="008E7591" w:rsidP="008E7591">
      <w:pPr>
        <w:pStyle w:val="Heading2"/>
        <w:rPr>
          <w:rFonts w:cstheme="majorHAnsi"/>
        </w:rPr>
      </w:pPr>
      <w:bookmarkStart w:id="117" w:name="_Toc46695918"/>
      <w:r w:rsidRPr="003E3B4D">
        <w:rPr>
          <w:rFonts w:cstheme="majorHAnsi"/>
        </w:rPr>
        <w:lastRenderedPageBreak/>
        <w:t>Patdown Based on Anonymous Tips</w:t>
      </w:r>
      <w:bookmarkEnd w:id="117"/>
    </w:p>
    <w:p w14:paraId="257E9FA8" w14:textId="3CAF11D8" w:rsidR="008E7591" w:rsidRPr="002F5609" w:rsidRDefault="008E7591" w:rsidP="001D67B2">
      <w:r w:rsidRPr="002F5609">
        <w:t>A suspect may be frisked based on an anonymous tip if:</w:t>
      </w:r>
    </w:p>
    <w:p w14:paraId="234C5E31" w14:textId="43C645A8" w:rsidR="008E7591" w:rsidRPr="002F5609" w:rsidRDefault="008E7591" w:rsidP="001D67B2"/>
    <w:p w14:paraId="286B1F4A" w14:textId="5C338DD3" w:rsidR="008E7591" w:rsidRPr="002F5609" w:rsidRDefault="008E7591" w:rsidP="008E7591">
      <w:pPr>
        <w:pStyle w:val="ListParagraph"/>
        <w:numPr>
          <w:ilvl w:val="0"/>
          <w:numId w:val="50"/>
        </w:numPr>
        <w:rPr>
          <w:rFonts w:ascii="Times New Roman" w:hAnsi="Times New Roman" w:cs="Times New Roman"/>
        </w:rPr>
      </w:pPr>
      <w:r w:rsidRPr="002F5609">
        <w:rPr>
          <w:rFonts w:ascii="Times New Roman" w:hAnsi="Times New Roman" w:cs="Times New Roman"/>
        </w:rPr>
        <w:t>The call states or implies that the suspect is engaged in criminal activity</w:t>
      </w:r>
    </w:p>
    <w:p w14:paraId="40D4B89C" w14:textId="12463567" w:rsidR="008E7591" w:rsidRPr="002F5609" w:rsidRDefault="008E7591" w:rsidP="008E7591">
      <w:pPr>
        <w:pStyle w:val="ListParagraph"/>
        <w:numPr>
          <w:ilvl w:val="0"/>
          <w:numId w:val="50"/>
        </w:numPr>
        <w:rPr>
          <w:rFonts w:ascii="Times New Roman" w:hAnsi="Times New Roman" w:cs="Times New Roman"/>
        </w:rPr>
      </w:pPr>
      <w:r w:rsidRPr="002F5609">
        <w:rPr>
          <w:rFonts w:ascii="Times New Roman" w:hAnsi="Times New Roman" w:cs="Times New Roman"/>
        </w:rPr>
        <w:t>The tip indicates the suspect is armed and dangerous</w:t>
      </w:r>
    </w:p>
    <w:p w14:paraId="2A7B6FCF" w14:textId="7B7107F9" w:rsidR="008E7591" w:rsidRPr="002F5609" w:rsidRDefault="008E7591" w:rsidP="008E7591">
      <w:pPr>
        <w:pStyle w:val="ListParagraph"/>
        <w:numPr>
          <w:ilvl w:val="0"/>
          <w:numId w:val="50"/>
        </w:numPr>
        <w:rPr>
          <w:rFonts w:ascii="Times New Roman" w:hAnsi="Times New Roman" w:cs="Times New Roman"/>
        </w:rPr>
      </w:pPr>
      <w:r w:rsidRPr="002F5609">
        <w:rPr>
          <w:rFonts w:ascii="Times New Roman" w:hAnsi="Times New Roman" w:cs="Times New Roman"/>
        </w:rPr>
        <w:t>The tip had some indicia of reliability</w:t>
      </w:r>
    </w:p>
    <w:p w14:paraId="567A148E" w14:textId="054D1412" w:rsidR="008E7591" w:rsidRPr="002F5609" w:rsidRDefault="008E7591" w:rsidP="008E7591">
      <w:pPr>
        <w:pStyle w:val="ListParagraph"/>
        <w:numPr>
          <w:ilvl w:val="0"/>
          <w:numId w:val="50"/>
        </w:numPr>
        <w:rPr>
          <w:rFonts w:ascii="Times New Roman" w:hAnsi="Times New Roman" w:cs="Times New Roman"/>
        </w:rPr>
      </w:pPr>
      <w:r w:rsidRPr="002F5609">
        <w:rPr>
          <w:rFonts w:ascii="Times New Roman" w:hAnsi="Times New Roman" w:cs="Times New Roman"/>
        </w:rPr>
        <w:t>The tip was sufficiently corroborated to show the caller had information not readily available to the general public</w:t>
      </w:r>
    </w:p>
    <w:p w14:paraId="7907BBC5" w14:textId="426AAD54" w:rsidR="008E7591" w:rsidRPr="002F5609" w:rsidRDefault="008E7591" w:rsidP="008E7591">
      <w:pPr>
        <w:pStyle w:val="ListParagraph"/>
        <w:numPr>
          <w:ilvl w:val="0"/>
          <w:numId w:val="50"/>
        </w:numPr>
        <w:rPr>
          <w:rFonts w:ascii="Times New Roman" w:hAnsi="Times New Roman" w:cs="Times New Roman"/>
        </w:rPr>
      </w:pPr>
      <w:r w:rsidRPr="002F5609">
        <w:rPr>
          <w:rFonts w:ascii="Times New Roman" w:hAnsi="Times New Roman" w:cs="Times New Roman"/>
        </w:rPr>
        <w:t xml:space="preserve">Referenced from </w:t>
      </w:r>
      <w:r w:rsidRPr="002F5609">
        <w:rPr>
          <w:rFonts w:ascii="Times New Roman" w:hAnsi="Times New Roman" w:cs="Times New Roman"/>
          <w:i/>
          <w:iCs/>
        </w:rPr>
        <w:t>Search and Seizure Survival Guide</w:t>
      </w:r>
      <w:r w:rsidRPr="002F5609">
        <w:rPr>
          <w:rFonts w:ascii="Times New Roman" w:hAnsi="Times New Roman" w:cs="Times New Roman"/>
        </w:rPr>
        <w:t xml:space="preserve">, Anthony </w:t>
      </w:r>
      <w:proofErr w:type="spellStart"/>
      <w:r w:rsidRPr="002F5609">
        <w:rPr>
          <w:rFonts w:ascii="Times New Roman" w:hAnsi="Times New Roman" w:cs="Times New Roman"/>
        </w:rPr>
        <w:t>Bandiero</w:t>
      </w:r>
      <w:proofErr w:type="spellEnd"/>
      <w:r w:rsidRPr="002F5609">
        <w:rPr>
          <w:rFonts w:ascii="Times New Roman" w:hAnsi="Times New Roman" w:cs="Times New Roman"/>
        </w:rPr>
        <w:t>, JD</w:t>
      </w:r>
    </w:p>
    <w:p w14:paraId="26525A71" w14:textId="6B65CDE3" w:rsidR="00A253D4" w:rsidRPr="003E3B4D" w:rsidRDefault="00A253D4" w:rsidP="008E7591">
      <w:pPr>
        <w:pStyle w:val="Heading2"/>
        <w:rPr>
          <w:rFonts w:cstheme="majorHAnsi"/>
        </w:rPr>
      </w:pPr>
      <w:bookmarkStart w:id="118" w:name="_Toc46695919"/>
      <w:r w:rsidRPr="003E3B4D">
        <w:rPr>
          <w:rFonts w:cstheme="majorHAnsi"/>
        </w:rPr>
        <w:t xml:space="preserve">Getting </w:t>
      </w:r>
      <w:r w:rsidR="008E7591" w:rsidRPr="003E3B4D">
        <w:rPr>
          <w:rFonts w:cstheme="majorHAnsi"/>
        </w:rPr>
        <w:t>Occupants Out of Cars</w:t>
      </w:r>
      <w:bookmarkEnd w:id="118"/>
    </w:p>
    <w:p w14:paraId="3FE2C188" w14:textId="24E1269F" w:rsidR="008E7591" w:rsidRPr="002F5609" w:rsidRDefault="008E7591" w:rsidP="001D67B2">
      <w:r w:rsidRPr="002F5609">
        <w:t>Any occupant inside a vehicle may be ordered to stay in, or exit a vehicle if:</w:t>
      </w:r>
    </w:p>
    <w:p w14:paraId="6C935A1B" w14:textId="6BF4AE6C" w:rsidR="008E7591" w:rsidRPr="002F5609" w:rsidRDefault="008E7591" w:rsidP="001D67B2"/>
    <w:p w14:paraId="24D465BD" w14:textId="62C04A23" w:rsidR="008E7591" w:rsidRPr="003E3B4D" w:rsidRDefault="008E7591" w:rsidP="008E7591">
      <w:pPr>
        <w:pStyle w:val="ListParagraph"/>
        <w:numPr>
          <w:ilvl w:val="0"/>
          <w:numId w:val="51"/>
        </w:numPr>
        <w:rPr>
          <w:rFonts w:ascii="Times New Roman" w:hAnsi="Times New Roman" w:cs="Times New Roman"/>
        </w:rPr>
      </w:pPr>
      <w:r w:rsidRPr="003E3B4D">
        <w:rPr>
          <w:rFonts w:ascii="Times New Roman" w:hAnsi="Times New Roman" w:cs="Times New Roman"/>
        </w:rPr>
        <w:t>The stop was based on reasonable suspicion or probable cause.</w:t>
      </w:r>
    </w:p>
    <w:p w14:paraId="3D441871" w14:textId="77777777" w:rsidR="002F5609" w:rsidRPr="003E3B4D" w:rsidRDefault="008E7591" w:rsidP="002F5609">
      <w:pPr>
        <w:pStyle w:val="ListParagraph"/>
        <w:numPr>
          <w:ilvl w:val="0"/>
          <w:numId w:val="51"/>
        </w:numPr>
        <w:rPr>
          <w:rFonts w:ascii="Times New Roman" w:hAnsi="Times New Roman" w:cs="Times New Roman"/>
        </w:rPr>
      </w:pPr>
      <w:r w:rsidRPr="003E3B4D">
        <w:rPr>
          <w:rFonts w:ascii="Times New Roman" w:hAnsi="Times New Roman" w:cs="Times New Roman"/>
        </w:rPr>
        <w:t>You can articulate any legitimate reason (i.e. officer safety or need to interview separately)</w:t>
      </w:r>
    </w:p>
    <w:p w14:paraId="4AD24693" w14:textId="6890B42A" w:rsidR="002F5609" w:rsidRPr="003E3B4D" w:rsidRDefault="00FA4383" w:rsidP="002F5609">
      <w:pPr>
        <w:pStyle w:val="ListParagraph"/>
        <w:numPr>
          <w:ilvl w:val="0"/>
          <w:numId w:val="51"/>
        </w:numPr>
        <w:rPr>
          <w:rFonts w:ascii="Times New Roman" w:hAnsi="Times New Roman" w:cs="Times New Roman"/>
        </w:rPr>
      </w:pPr>
      <w:r w:rsidRPr="003E3B4D">
        <w:rPr>
          <w:rFonts w:ascii="Times New Roman" w:eastAsia="Calibri" w:hAnsi="Times New Roman" w:cs="Times New Roman"/>
        </w:rPr>
        <w:t xml:space="preserve">Case:  </w:t>
      </w:r>
      <w:r w:rsidR="002F5609" w:rsidRPr="003E3B4D">
        <w:rPr>
          <w:rFonts w:ascii="Times New Roman" w:eastAsia="Calibri" w:hAnsi="Times New Roman" w:cs="Times New Roman"/>
        </w:rPr>
        <w:t>Maryland v. Wilson – lets officer take passengers out of vehicle</w:t>
      </w:r>
    </w:p>
    <w:p w14:paraId="5F7C7023" w14:textId="0D7BC697" w:rsidR="002F5609" w:rsidRPr="003E3B4D" w:rsidRDefault="00FA4383" w:rsidP="002F5609">
      <w:pPr>
        <w:pStyle w:val="ListParagraph"/>
        <w:numPr>
          <w:ilvl w:val="0"/>
          <w:numId w:val="51"/>
        </w:numPr>
        <w:rPr>
          <w:rFonts w:ascii="Times New Roman" w:hAnsi="Times New Roman" w:cs="Times New Roman"/>
        </w:rPr>
      </w:pPr>
      <w:r w:rsidRPr="003E3B4D">
        <w:rPr>
          <w:rFonts w:ascii="Times New Roman" w:eastAsia="Calibri" w:hAnsi="Times New Roman" w:cs="Times New Roman"/>
        </w:rPr>
        <w:t xml:space="preserve">Case:  </w:t>
      </w:r>
      <w:r w:rsidR="002F5609" w:rsidRPr="003E3B4D">
        <w:rPr>
          <w:rFonts w:ascii="Times New Roman" w:eastAsia="Calibri" w:hAnsi="Times New Roman" w:cs="Times New Roman"/>
        </w:rPr>
        <w:t>Pennsylvania v. Mimms – lets officers take driver out of the vehicle</w:t>
      </w:r>
    </w:p>
    <w:p w14:paraId="11884FE1" w14:textId="49A26D10" w:rsidR="008E7591" w:rsidRPr="003E3B4D" w:rsidRDefault="008E7591" w:rsidP="002F5609">
      <w:pPr>
        <w:pStyle w:val="ListParagraph"/>
        <w:numPr>
          <w:ilvl w:val="0"/>
          <w:numId w:val="51"/>
        </w:numPr>
        <w:rPr>
          <w:rFonts w:ascii="Times New Roman" w:hAnsi="Times New Roman" w:cs="Times New Roman"/>
        </w:rPr>
      </w:pPr>
      <w:r w:rsidRPr="003E3B4D">
        <w:rPr>
          <w:rFonts w:ascii="Times New Roman" w:hAnsi="Times New Roman" w:cs="Times New Roman"/>
        </w:rPr>
        <w:t xml:space="preserve">Referenced from </w:t>
      </w:r>
      <w:r w:rsidRPr="003E3B4D">
        <w:rPr>
          <w:rFonts w:ascii="Times New Roman" w:hAnsi="Times New Roman" w:cs="Times New Roman"/>
          <w:i/>
          <w:iCs/>
        </w:rPr>
        <w:t>Search and Seizure Survival Guide</w:t>
      </w:r>
      <w:r w:rsidRPr="003E3B4D">
        <w:rPr>
          <w:rFonts w:ascii="Times New Roman" w:hAnsi="Times New Roman" w:cs="Times New Roman"/>
        </w:rPr>
        <w:t xml:space="preserve">, Anthony </w:t>
      </w:r>
      <w:proofErr w:type="spellStart"/>
      <w:r w:rsidRPr="003E3B4D">
        <w:rPr>
          <w:rFonts w:ascii="Times New Roman" w:hAnsi="Times New Roman" w:cs="Times New Roman"/>
        </w:rPr>
        <w:t>Bandiero</w:t>
      </w:r>
      <w:proofErr w:type="spellEnd"/>
      <w:r w:rsidRPr="003E3B4D">
        <w:rPr>
          <w:rFonts w:ascii="Times New Roman" w:hAnsi="Times New Roman" w:cs="Times New Roman"/>
        </w:rPr>
        <w:t>, JD</w:t>
      </w:r>
    </w:p>
    <w:p w14:paraId="2C9E6553" w14:textId="55A5ED9A" w:rsidR="003E3B4D" w:rsidRPr="003E3B4D" w:rsidRDefault="003E3B4D" w:rsidP="003E3B4D">
      <w:pPr>
        <w:pStyle w:val="Heading2"/>
        <w:rPr>
          <w:rFonts w:cstheme="majorHAnsi"/>
        </w:rPr>
      </w:pPr>
      <w:bookmarkStart w:id="119" w:name="_Toc46695920"/>
      <w:r w:rsidRPr="003E3B4D">
        <w:rPr>
          <w:rFonts w:cstheme="majorHAnsi"/>
        </w:rPr>
        <w:t>Scope of a Reasonable Stop</w:t>
      </w:r>
      <w:bookmarkEnd w:id="119"/>
    </w:p>
    <w:p w14:paraId="47A3FAE0" w14:textId="7E751720" w:rsidR="003E3B4D" w:rsidRPr="003E3B4D" w:rsidRDefault="003E3B4D" w:rsidP="003E3B4D">
      <w:r w:rsidRPr="003E3B4D">
        <w:t>In </w:t>
      </w:r>
      <w:r w:rsidRPr="003E3B4D">
        <w:rPr>
          <w:i/>
          <w:iCs/>
        </w:rPr>
        <w:t>Rodriguez v. United States</w:t>
      </w:r>
      <w:r w:rsidRPr="003E3B4D">
        <w:t xml:space="preserve">, 575 U.S. __ (2015), the Supreme Court held, "[A] police stop exceeding the </w:t>
      </w:r>
      <w:r w:rsidRPr="003E3B4D">
        <w:rPr>
          <w:b/>
          <w:bCs/>
        </w:rPr>
        <w:t>time needed to handle the matter for which the stop was made</w:t>
      </w:r>
      <w:r w:rsidRPr="003E3B4D">
        <w:t xml:space="preserve"> violates the Constitution’s shield against unreasonable seizures. A seizure justified only by a police-observed traffic violation, therefore, 'become[s] unlawful if it is prolonged beyond the time reasonably required to complete </w:t>
      </w:r>
      <w:proofErr w:type="spellStart"/>
      <w:r w:rsidRPr="003E3B4D">
        <w:t>th</w:t>
      </w:r>
      <w:proofErr w:type="spellEnd"/>
      <w:r w:rsidRPr="003E3B4D">
        <w:t>[e] mission' of issuing a ticket for the violation." Specifically, in </w:t>
      </w:r>
      <w:r w:rsidRPr="003E3B4D">
        <w:rPr>
          <w:i/>
          <w:iCs/>
        </w:rPr>
        <w:t>Rodriguez</w:t>
      </w:r>
      <w:r w:rsidRPr="003E3B4D">
        <w:t>, a police officer completed his Terry Stop, and he then had his police dog perform a dog sniff search on the suspect.  The Court held that that sniff search violated the Fourth Amendment as it was prolonged beyond the time reasonably required to complete the stop. </w:t>
      </w:r>
    </w:p>
    <w:p w14:paraId="3F3B36CC" w14:textId="77777777" w:rsidR="003E3B4D" w:rsidRDefault="003E3B4D" w:rsidP="003E3B4D"/>
    <w:p w14:paraId="78DC4A79" w14:textId="080B940C" w:rsidR="003E3B4D" w:rsidRPr="003E3B4D" w:rsidRDefault="003E3B4D" w:rsidP="003E3B4D">
      <w:r w:rsidRPr="003E3B4D">
        <w:t>Criminal evidence found during an unreasonable search (i.e. evidence that the dog sniff would have detected in </w:t>
      </w:r>
      <w:r w:rsidRPr="003E3B4D">
        <w:rPr>
          <w:i/>
          <w:iCs/>
        </w:rPr>
        <w:t>Rodriguez </w:t>
      </w:r>
      <w:r w:rsidRPr="003E3B4D">
        <w:t>after the police officer had already completed his search) is subject to the exclusionary rule and will be excluded from being introduced at trial. </w:t>
      </w:r>
    </w:p>
    <w:p w14:paraId="31337C98" w14:textId="77777777" w:rsidR="003E3B4D" w:rsidRPr="003E3B4D" w:rsidRDefault="003E3B4D" w:rsidP="003E3B4D"/>
    <w:p w14:paraId="020E4D08" w14:textId="24BAA286" w:rsidR="0089022C" w:rsidRPr="003E3B4D" w:rsidRDefault="0089022C" w:rsidP="0089022C">
      <w:pPr>
        <w:pStyle w:val="Heading2"/>
        <w:rPr>
          <w:rFonts w:cstheme="majorHAnsi"/>
        </w:rPr>
      </w:pPr>
      <w:bookmarkStart w:id="120" w:name="_Toc46695921"/>
      <w:r w:rsidRPr="003E3B4D">
        <w:rPr>
          <w:rFonts w:cstheme="majorHAnsi"/>
        </w:rPr>
        <w:t>Fleeing Upon Seeing Police</w:t>
      </w:r>
      <w:bookmarkEnd w:id="120"/>
    </w:p>
    <w:p w14:paraId="26F9C5E6" w14:textId="6D59304E" w:rsidR="0089022C" w:rsidRPr="002F5609" w:rsidRDefault="0089022C" w:rsidP="0089022C">
      <w:r w:rsidRPr="002F5609">
        <w:t>Does a police officer violate the Fourth Amendment’s protection against seizures when he pursues a citizen without an objective basis for suspecting him of criminal activity? </w:t>
      </w:r>
    </w:p>
    <w:p w14:paraId="119F0C9D" w14:textId="1DB38DD2" w:rsidR="0089022C" w:rsidRPr="002F5609" w:rsidRDefault="0089022C" w:rsidP="0089022C"/>
    <w:p w14:paraId="65FA3690" w14:textId="36F15105" w:rsidR="0089022C" w:rsidRPr="002F5609" w:rsidRDefault="0089022C" w:rsidP="0089022C">
      <w:pPr>
        <w:rPr>
          <w:bCs/>
        </w:rPr>
      </w:pPr>
      <w:r w:rsidRPr="002F5609">
        <w:t xml:space="preserve">In </w:t>
      </w:r>
      <w:r w:rsidRPr="002F5609">
        <w:rPr>
          <w:b/>
        </w:rPr>
        <w:t>Michigan v Chesternut, 486 U.S. 567, 108 S. Ct. 1975 (1988)</w:t>
      </w:r>
      <w:r w:rsidRPr="002F5609">
        <w:rPr>
          <w:bCs/>
        </w:rPr>
        <w:t xml:space="preserve">, the Supreme Court ruled no.  On December 19, 1984, Michael Mose Chesternut saw a police car approach him while one a routine patrol, so he ran. After the police caught up with him and drove alongside him for a short distance, they observed him discarding a number of packets. Assuming the packets contained cocaine, the police arrested Chesternut and, after a search of his person, discovered heroin and a hypodermic needle. Chesternut was charged with possession of controlled substances in violation of Michigan law. The trial court dismissed the charge and concluded that Chesternut was unlawfully seized during the police pursuit preceding his disposal of the packets. The Michigan </w:t>
      </w:r>
      <w:r w:rsidRPr="002F5609">
        <w:rPr>
          <w:bCs/>
        </w:rPr>
        <w:lastRenderedPageBreak/>
        <w:t>Court of Appeals affirmed and held that Chesternut’s freedom was restricted as soon as the officers began their pursuit. Michigan appealed directly to the U.S. Supreme Court.</w:t>
      </w:r>
    </w:p>
    <w:p w14:paraId="0C548044" w14:textId="05B143C8" w:rsidR="0089022C" w:rsidRPr="002F5609" w:rsidRDefault="0089022C" w:rsidP="0089022C"/>
    <w:p w14:paraId="7C81F066" w14:textId="39BE41A5" w:rsidR="0089022C" w:rsidRPr="002F5609" w:rsidRDefault="0089022C" w:rsidP="0089022C">
      <w:r w:rsidRPr="002F5609">
        <w:t xml:space="preserve">Justice Harry A. Blackmun delivered the unanimous opinion of the Court, which held the officers’ pursuit of Chesternut did not constitute a seizure prohibited by the Fourth Amendment; </w:t>
      </w:r>
      <w:r w:rsidR="002F5609" w:rsidRPr="002F5609">
        <w:t>therefore,</w:t>
      </w:r>
      <w:r w:rsidRPr="002F5609">
        <w:t xml:space="preserve"> the charges against him were improperly dropped. The test of whether a seizure violates the Fourth Amendment is based off whether a reasonable man would have concluded that the police had restrained his liberty so that he was not free to leave. Under the reasonable man standard, Chesternut was not seized before he discarded the drugs because a reasonable person would not conclude the police attempted to chase Chesternut simply by accelerating to catch up with him, followed by a short drive alongside him.</w:t>
      </w:r>
    </w:p>
    <w:p w14:paraId="0EBA4B97" w14:textId="08A43462" w:rsidR="0089022C" w:rsidRPr="002F5609" w:rsidRDefault="0089022C" w:rsidP="0089022C"/>
    <w:p w14:paraId="1E7A41FC" w14:textId="6F0DB269" w:rsidR="0089022C" w:rsidRPr="003E3B4D" w:rsidRDefault="0089022C" w:rsidP="0089022C">
      <w:pPr>
        <w:rPr>
          <w:u w:val="single"/>
        </w:rPr>
      </w:pPr>
      <w:r w:rsidRPr="003E3B4D">
        <w:rPr>
          <w:u w:val="single"/>
        </w:rPr>
        <w:t>This case is also covered in Patrol Skills.</w:t>
      </w:r>
    </w:p>
    <w:p w14:paraId="7B825C61" w14:textId="531EE75A" w:rsidR="002F5609" w:rsidRPr="002F5609" w:rsidRDefault="002F5609" w:rsidP="0089022C"/>
    <w:p w14:paraId="639E5A1C" w14:textId="04903A06" w:rsidR="002F5609" w:rsidRPr="002F5609" w:rsidRDefault="002F5609" w:rsidP="0089022C">
      <w:pPr>
        <w:rPr>
          <w:bCs/>
        </w:rPr>
      </w:pPr>
      <w:r w:rsidRPr="002F5609">
        <w:t>Related to fleeing</w:t>
      </w:r>
      <w:r w:rsidR="00D839F4">
        <w:t>,</w:t>
      </w:r>
      <w:r w:rsidRPr="002F5609">
        <w:t xml:space="preserve"> another case (</w:t>
      </w:r>
      <w:r w:rsidRPr="002F5609">
        <w:rPr>
          <w:bCs/>
        </w:rPr>
        <w:t>California v Hodari, D., 111 S. Ct. 1547 (1991)</w:t>
      </w:r>
      <w:r w:rsidR="00D839F4">
        <w:rPr>
          <w:bCs/>
        </w:rPr>
        <w:t>)</w:t>
      </w:r>
      <w:r w:rsidRPr="002F5609">
        <w:rPr>
          <w:bCs/>
        </w:rPr>
        <w:t xml:space="preserve"> </w:t>
      </w:r>
      <w:r w:rsidRPr="002F5609">
        <w:t>answers two additional questions:</w:t>
      </w:r>
    </w:p>
    <w:p w14:paraId="6B9A14EA" w14:textId="1121530A" w:rsidR="002F5609" w:rsidRPr="002F5609" w:rsidRDefault="002F5609" w:rsidP="0089022C"/>
    <w:p w14:paraId="1F99DD95" w14:textId="4292C4FA" w:rsidR="002F5609" w:rsidRPr="002F5609" w:rsidRDefault="002F5609" w:rsidP="002F5609">
      <w:pPr>
        <w:pStyle w:val="ListParagraph"/>
        <w:numPr>
          <w:ilvl w:val="0"/>
          <w:numId w:val="49"/>
        </w:numPr>
        <w:rPr>
          <w:rFonts w:ascii="Times New Roman" w:hAnsi="Times New Roman" w:cs="Times New Roman"/>
        </w:rPr>
      </w:pPr>
      <w:r w:rsidRPr="002F5609">
        <w:rPr>
          <w:rFonts w:ascii="Times New Roman" w:hAnsi="Times New Roman" w:cs="Times New Roman"/>
        </w:rPr>
        <w:t>Has a person who is not under the physical control of a police officer been "seized" under the Fourth Amendment when the officer is chasing that person?</w:t>
      </w:r>
    </w:p>
    <w:p w14:paraId="467B6E30" w14:textId="2593D96B" w:rsidR="002F5609" w:rsidRPr="002F5609" w:rsidRDefault="002F5609" w:rsidP="0089022C">
      <w:pPr>
        <w:pStyle w:val="ListParagraph"/>
        <w:numPr>
          <w:ilvl w:val="0"/>
          <w:numId w:val="49"/>
        </w:numPr>
        <w:rPr>
          <w:rFonts w:ascii="Times New Roman" w:hAnsi="Times New Roman" w:cs="Times New Roman"/>
        </w:rPr>
      </w:pPr>
      <w:r w:rsidRPr="002F5609">
        <w:rPr>
          <w:rFonts w:ascii="Times New Roman" w:hAnsi="Times New Roman" w:cs="Times New Roman"/>
        </w:rPr>
        <w:t>Can a person who is pursued by a police officer avoid prosecution by discarding incriminating evidence and asserting that he did so out of fear of an unlawful search?</w:t>
      </w:r>
    </w:p>
    <w:p w14:paraId="58A72711" w14:textId="77777777" w:rsidR="002F5609" w:rsidRPr="002F5609" w:rsidRDefault="002F5609" w:rsidP="002F5609">
      <w:r w:rsidRPr="002F5609">
        <w:t>Two police officers dressed in street clothes and wearing jackets with the word “Police” on the front and back were on patrol in Oakland, California in an unmarked car. As they approached a group of youths near Foothill Blvd. and 63rd Ave., the youths panicked and ran. One of the officers left the car and ran after Hodari D. Hodari tossed away something that looked like a small rock just before the officer tackled him and handcuffed him. The officer retrieved the rock, which turned out to be crack cocaine.</w:t>
      </w:r>
    </w:p>
    <w:p w14:paraId="1F928E52" w14:textId="77777777" w:rsidR="002F5609" w:rsidRPr="002F5609" w:rsidRDefault="002F5609" w:rsidP="002F5609"/>
    <w:p w14:paraId="340895FE" w14:textId="0F1F6C3B" w:rsidR="002F5609" w:rsidRPr="002F5609" w:rsidRDefault="002F5609" w:rsidP="002F5609">
      <w:r w:rsidRPr="002F5609">
        <w:t>At trial, Hodari moved to suppress evidence relating to the cocaine, arguing that the officer obtained it during an unlawful search and seizure. The trial court denied the motion. The California Court of Appeal reversed, holding that Hodari was “seized” when he saw the officer running towards him and that seizure was unreasonable under the Fourth Amendment. The California Supreme Court denied the state’s application for review.</w:t>
      </w:r>
    </w:p>
    <w:p w14:paraId="4387BD3E" w14:textId="4973DB00" w:rsidR="002F5609" w:rsidRPr="002F5609" w:rsidRDefault="002F5609" w:rsidP="002F5609"/>
    <w:p w14:paraId="7CA562EB" w14:textId="23E954F3" w:rsidR="002F5609" w:rsidRPr="002F5609" w:rsidRDefault="002F5609" w:rsidP="002F5609">
      <w:r w:rsidRPr="002F5609">
        <w:t xml:space="preserve">Upon Supreme Court review, Justice Antonin Scalia, writing for a 7-2 majority, reversed and remanded. The Supreme Court held that a Fourth Amendment seizure </w:t>
      </w:r>
      <w:r w:rsidRPr="002F5609">
        <w:rPr>
          <w:b/>
          <w:bCs/>
        </w:rPr>
        <w:t>requires some sort of physical force with lawful authority, or submission to an assertion of authority.</w:t>
      </w:r>
      <w:r w:rsidRPr="002F5609">
        <w:t xml:space="preserve"> Hodari had not been touched when he discarded the cocaine, and had not submitted to authority because he was still attempting to escape.</w:t>
      </w:r>
    </w:p>
    <w:p w14:paraId="119F6A8C" w14:textId="297FCE2E" w:rsidR="002F5609" w:rsidRDefault="002F5609" w:rsidP="002F5609"/>
    <w:p w14:paraId="7FD72F13" w14:textId="77777777" w:rsidR="003E3B4D" w:rsidRPr="003E3B4D" w:rsidRDefault="003E3B4D" w:rsidP="003E3B4D">
      <w:pPr>
        <w:rPr>
          <w:u w:val="single"/>
        </w:rPr>
      </w:pPr>
      <w:r w:rsidRPr="003E3B4D">
        <w:rPr>
          <w:u w:val="single"/>
        </w:rPr>
        <w:t>This case is also covered in Patrol Skills.</w:t>
      </w:r>
    </w:p>
    <w:p w14:paraId="2715868A" w14:textId="77777777" w:rsidR="003E3B4D" w:rsidRPr="002F5609" w:rsidRDefault="003E3B4D" w:rsidP="002F5609"/>
    <w:p w14:paraId="79462192" w14:textId="33323A29" w:rsidR="00A253D4" w:rsidRPr="003E3B4D" w:rsidRDefault="00A253D4" w:rsidP="00D9233F">
      <w:pPr>
        <w:pStyle w:val="Heading2"/>
        <w:rPr>
          <w:rFonts w:cstheme="majorHAnsi"/>
        </w:rPr>
      </w:pPr>
      <w:bookmarkStart w:id="121" w:name="_Toc46695922"/>
      <w:r w:rsidRPr="003E3B4D">
        <w:rPr>
          <w:rFonts w:cstheme="majorHAnsi"/>
        </w:rPr>
        <w:t>Inventory</w:t>
      </w:r>
      <w:r w:rsidR="00D9233F" w:rsidRPr="003E3B4D">
        <w:rPr>
          <w:rFonts w:cstheme="majorHAnsi"/>
        </w:rPr>
        <w:t xml:space="preserve"> and Impound</w:t>
      </w:r>
      <w:bookmarkEnd w:id="121"/>
    </w:p>
    <w:p w14:paraId="0E2B1799" w14:textId="77777777" w:rsidR="00D9233F" w:rsidRPr="002F5609" w:rsidRDefault="00D9233F" w:rsidP="00267453">
      <w:pPr>
        <w:pStyle w:val="BodyTextIndent3"/>
        <w:numPr>
          <w:ilvl w:val="0"/>
          <w:numId w:val="12"/>
        </w:numPr>
      </w:pPr>
      <w:r w:rsidRPr="002F5609">
        <w:t>An impoundment occurs when peace officers take possession of a motor vehicle and move it to a police lot or garage for safekeeping, rather than leave the vehicle unattended.</w:t>
      </w:r>
    </w:p>
    <w:p w14:paraId="736572AD" w14:textId="791AA4A4" w:rsidR="00D9233F" w:rsidRPr="002F5609" w:rsidRDefault="00D9233F" w:rsidP="00267453">
      <w:pPr>
        <w:pStyle w:val="BodyTextIndent3"/>
        <w:numPr>
          <w:ilvl w:val="0"/>
          <w:numId w:val="12"/>
        </w:numPr>
      </w:pPr>
      <w:r w:rsidRPr="002F5609">
        <w:lastRenderedPageBreak/>
        <w:t xml:space="preserve">Once impounded, peace officers inventory the vehicle’s contents. </w:t>
      </w:r>
    </w:p>
    <w:p w14:paraId="044944AE" w14:textId="77777777" w:rsidR="00D9233F" w:rsidRPr="002F5609" w:rsidRDefault="00D9233F" w:rsidP="00267453">
      <w:pPr>
        <w:pStyle w:val="BodyTextIndent3"/>
        <w:numPr>
          <w:ilvl w:val="0"/>
          <w:numId w:val="11"/>
        </w:numPr>
        <w:rPr>
          <w:i/>
        </w:rPr>
      </w:pPr>
      <w:r w:rsidRPr="002F5609">
        <w:t xml:space="preserve">An inventory is an administrative, caretaking procedure designed to prevent false claims of lost or damaged property being made against a police department and to safeguard the police and others from potential danger.  </w:t>
      </w:r>
      <w:smartTag w:uri="urn:schemas-microsoft-com:office:smarttags" w:element="State">
        <w:r w:rsidRPr="002F5609">
          <w:t>South Dakota</w:t>
        </w:r>
      </w:smartTag>
      <w:r w:rsidRPr="002F5609">
        <w:t xml:space="preserve"> v. Opperman, 428 </w:t>
      </w:r>
      <w:smartTag w:uri="urn:schemas-microsoft-com:office:smarttags" w:element="place">
        <w:smartTag w:uri="urn:schemas-microsoft-com:office:smarttags" w:element="country-region">
          <w:r w:rsidRPr="002F5609">
            <w:t>US</w:t>
          </w:r>
        </w:smartTag>
      </w:smartTag>
      <w:r w:rsidRPr="002F5609">
        <w:t xml:space="preserve"> 364 (1976).</w:t>
      </w:r>
    </w:p>
    <w:p w14:paraId="09DC7D3D" w14:textId="77777777" w:rsidR="00D9233F" w:rsidRPr="002F5609" w:rsidRDefault="00D9233F" w:rsidP="00267453">
      <w:pPr>
        <w:pStyle w:val="BodyTextIndent3"/>
        <w:numPr>
          <w:ilvl w:val="0"/>
          <w:numId w:val="11"/>
        </w:numPr>
        <w:rPr>
          <w:b/>
        </w:rPr>
      </w:pPr>
      <w:r w:rsidRPr="002F5609">
        <w:t xml:space="preserve">It is important to note that, under </w:t>
      </w:r>
      <w:smartTag w:uri="urn:schemas-microsoft-com:office:smarttags" w:element="place">
        <w:smartTag w:uri="urn:schemas-microsoft-com:office:smarttags" w:element="State">
          <w:r w:rsidRPr="002F5609">
            <w:t>Texas</w:t>
          </w:r>
        </w:smartTag>
      </w:smartTag>
      <w:r w:rsidRPr="002F5609">
        <w:t xml:space="preserve"> law, before an inventory of a vehicle will be lawful, the underlying impoundment of the vehicle must be lawful.   </w:t>
      </w:r>
    </w:p>
    <w:p w14:paraId="6ABD3F36" w14:textId="497FC251" w:rsidR="00D9233F" w:rsidRPr="002F5609" w:rsidRDefault="00D9233F" w:rsidP="00267453">
      <w:pPr>
        <w:pStyle w:val="BodyTextIndent3"/>
        <w:numPr>
          <w:ilvl w:val="0"/>
          <w:numId w:val="11"/>
        </w:numPr>
        <w:rPr>
          <w:b/>
        </w:rPr>
      </w:pPr>
      <w:r w:rsidRPr="002F5609">
        <w:t xml:space="preserve">An impoundment of a vehicle based solely on a department policy will not be a sufficient basis for impounding the vehicle.  </w:t>
      </w:r>
      <w:r w:rsidRPr="002F5609">
        <w:rPr>
          <w:i/>
        </w:rPr>
        <w:t>Benavides v. State, 600 SW2d 809 (1980)</w:t>
      </w:r>
      <w:r w:rsidRPr="002F5609">
        <w:t xml:space="preserve">. </w:t>
      </w:r>
      <w:r w:rsidR="005A409C" w:rsidRPr="002F5609">
        <w:rPr>
          <w:rStyle w:val="FootnoteReference"/>
        </w:rPr>
        <w:footnoteReference w:id="20"/>
      </w:r>
    </w:p>
    <w:p w14:paraId="792EE157" w14:textId="77777777" w:rsidR="00D9233F" w:rsidRPr="002F5609" w:rsidRDefault="00D9233F" w:rsidP="00267453">
      <w:pPr>
        <w:pStyle w:val="BodyTextIndent3"/>
        <w:numPr>
          <w:ilvl w:val="0"/>
          <w:numId w:val="11"/>
        </w:numPr>
        <w:rPr>
          <w:b/>
        </w:rPr>
      </w:pPr>
      <w:r w:rsidRPr="002F5609">
        <w:t>Generally, a person who is under arrest may make alternate arrangements for his vehicle.</w:t>
      </w:r>
    </w:p>
    <w:p w14:paraId="2DAF9063" w14:textId="59DBC73F" w:rsidR="005A409C" w:rsidRPr="002F5609" w:rsidRDefault="005A409C">
      <w:r w:rsidRPr="002F5609">
        <w:br w:type="page"/>
      </w:r>
    </w:p>
    <w:p w14:paraId="40920DE9" w14:textId="1CCCF87D" w:rsidR="00515DD3" w:rsidRDefault="00515DD3" w:rsidP="00D9233F">
      <w:pPr>
        <w:pStyle w:val="Heading1"/>
        <w:jc w:val="center"/>
      </w:pPr>
      <w:bookmarkStart w:id="122" w:name="_Toc46695923"/>
      <w:r>
        <w:lastRenderedPageBreak/>
        <w:t>Exclusionary Rule</w:t>
      </w:r>
      <w:bookmarkEnd w:id="122"/>
    </w:p>
    <w:p w14:paraId="7E65848F" w14:textId="179B6826" w:rsidR="00E57774" w:rsidRDefault="00E57774" w:rsidP="00E57774"/>
    <w:p w14:paraId="3FF73992" w14:textId="0A817EB2" w:rsidR="00E57774" w:rsidRDefault="00E57774" w:rsidP="00E57774">
      <w:pPr>
        <w:jc w:val="center"/>
      </w:pPr>
      <w:r>
        <w:rPr>
          <w:noProof/>
        </w:rPr>
        <w:drawing>
          <wp:inline distT="0" distB="0" distL="0" distR="0" wp14:anchorId="6776B3CD" wp14:editId="3ED19D04">
            <wp:extent cx="5419725" cy="3100129"/>
            <wp:effectExtent l="0" t="0" r="0" b="5080"/>
            <wp:docPr id="17" name="Picture 17" descr="Exclusionary Rule - Definition, Process, Examples and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xclusionary Rule - Definition, Process, Examples and Case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30777" cy="3106451"/>
                    </a:xfrm>
                    <a:prstGeom prst="rect">
                      <a:avLst/>
                    </a:prstGeom>
                    <a:noFill/>
                    <a:ln>
                      <a:noFill/>
                    </a:ln>
                  </pic:spPr>
                </pic:pic>
              </a:graphicData>
            </a:graphic>
          </wp:inline>
        </w:drawing>
      </w:r>
    </w:p>
    <w:p w14:paraId="24E616C8" w14:textId="77777777" w:rsidR="00E57774" w:rsidRPr="00E57774" w:rsidRDefault="00E57774" w:rsidP="00E57774">
      <w:pPr>
        <w:jc w:val="center"/>
      </w:pPr>
    </w:p>
    <w:p w14:paraId="238B8344" w14:textId="6B5E0807" w:rsidR="00D9233F" w:rsidRDefault="00D9233F" w:rsidP="00D9233F">
      <w:pPr>
        <w:pStyle w:val="Heading2"/>
      </w:pPr>
      <w:bookmarkStart w:id="123" w:name="_Toc46695924"/>
      <w:r w:rsidRPr="005459C6">
        <w:t>Exclusionary Rule</w:t>
      </w:r>
      <w:bookmarkEnd w:id="123"/>
    </w:p>
    <w:p w14:paraId="011F1743" w14:textId="11F5F382" w:rsidR="00D9233F" w:rsidRPr="00103409" w:rsidRDefault="00D9233F" w:rsidP="00D9233F">
      <w:pPr>
        <w:rPr>
          <w:b/>
          <w:i/>
        </w:rPr>
      </w:pPr>
      <w:r>
        <w:t xml:space="preserve">The purpose of the rule is to deter police misconduct.  Therefore, any evidence obtained by peace officers using methods that violate a person’s constitutional rights (such as an unreasonable search in violation of the Fourth Amendment) cannot be used against a defendant in a criminal prosecution. </w:t>
      </w:r>
      <w:r w:rsidRPr="00103409">
        <w:rPr>
          <w:i/>
        </w:rPr>
        <w:t xml:space="preserve">See Mapp v. </w:t>
      </w:r>
      <w:smartTag w:uri="urn:schemas-microsoft-com:office:smarttags" w:element="State">
        <w:r w:rsidRPr="00103409">
          <w:rPr>
            <w:i/>
          </w:rPr>
          <w:t>Ohio</w:t>
        </w:r>
      </w:smartTag>
      <w:r w:rsidRPr="00103409">
        <w:rPr>
          <w:i/>
        </w:rPr>
        <w:t xml:space="preserve">, 367 </w:t>
      </w:r>
      <w:smartTag w:uri="urn:schemas-microsoft-com:office:smarttags" w:element="place">
        <w:smartTag w:uri="urn:schemas-microsoft-com:office:smarttags" w:element="country-region">
          <w:r w:rsidRPr="00103409">
            <w:rPr>
              <w:i/>
            </w:rPr>
            <w:t>U.S.</w:t>
          </w:r>
        </w:smartTag>
      </w:smartTag>
      <w:r w:rsidRPr="00103409">
        <w:rPr>
          <w:i/>
        </w:rPr>
        <w:t xml:space="preserve"> 643 (1961).</w:t>
      </w:r>
    </w:p>
    <w:p w14:paraId="7EC28C84" w14:textId="77777777" w:rsidR="00D9233F" w:rsidRDefault="00D9233F" w:rsidP="00D9233F"/>
    <w:p w14:paraId="3C03A4D1" w14:textId="72D6B319" w:rsidR="00D9233F" w:rsidRDefault="00D9233F" w:rsidP="00D9233F">
      <w:bookmarkStart w:id="124" w:name="_Toc46695925"/>
      <w:r w:rsidRPr="00D9233F">
        <w:rPr>
          <w:rStyle w:val="Heading2Char"/>
        </w:rPr>
        <w:t>Fruit of the Poisonous Tree Doctrine</w:t>
      </w:r>
      <w:bookmarkEnd w:id="124"/>
      <w:r>
        <w:t xml:space="preserve">  </w:t>
      </w:r>
    </w:p>
    <w:p w14:paraId="0895B146" w14:textId="4F4F9B3F" w:rsidR="00D9233F" w:rsidRDefault="00D9233F" w:rsidP="00D9233F">
      <w:r>
        <w:t xml:space="preserve">Extends the exclusionary rule to evidence not only directly obtained as a result of unconstitutional police behavior but also to evidence indirectly obtained.  </w:t>
      </w:r>
      <w:r w:rsidRPr="002F6DEB">
        <w:rPr>
          <w:i/>
        </w:rPr>
        <w:t>See Silverthorne Lumber Co. v. United States, 251 U.S. 385 (1920).</w:t>
      </w:r>
    </w:p>
    <w:p w14:paraId="71BE6DB8" w14:textId="77777777" w:rsidR="00D9233F" w:rsidRDefault="00D9233F" w:rsidP="00D9233F">
      <w:r>
        <w:t xml:space="preserve"> </w:t>
      </w:r>
    </w:p>
    <w:p w14:paraId="31841AE4" w14:textId="0A8ACAC4" w:rsidR="008C100E" w:rsidRDefault="008C100E">
      <w:pPr>
        <w:rPr>
          <w:b/>
          <w:u w:val="single"/>
        </w:rPr>
      </w:pPr>
      <w:r>
        <w:rPr>
          <w:b/>
          <w:u w:val="single"/>
        </w:rPr>
        <w:br w:type="page"/>
      </w:r>
    </w:p>
    <w:p w14:paraId="6B7A430C" w14:textId="30A9E941" w:rsidR="00101A1A" w:rsidRDefault="00101A1A" w:rsidP="00101A1A">
      <w:pPr>
        <w:pStyle w:val="Heading1"/>
        <w:jc w:val="center"/>
      </w:pPr>
      <w:bookmarkStart w:id="125" w:name="_Toc46695926"/>
      <w:r>
        <w:lastRenderedPageBreak/>
        <w:t>Charging Documents</w:t>
      </w:r>
      <w:bookmarkEnd w:id="125"/>
    </w:p>
    <w:p w14:paraId="6442AF73" w14:textId="77777777" w:rsidR="00101A1A" w:rsidRDefault="00101A1A" w:rsidP="00101A1A">
      <w:pPr>
        <w:rPr>
          <w:rFonts w:eastAsia="Times New Roman" w:cs="Arial"/>
        </w:rPr>
      </w:pPr>
      <w:r w:rsidRPr="00101A1A">
        <w:rPr>
          <w:rFonts w:eastAsia="Times New Roman" w:cs="Arial"/>
        </w:rPr>
        <w:t xml:space="preserve">Art. 15.04. COMPLAINT.  </w:t>
      </w:r>
    </w:p>
    <w:p w14:paraId="716AFF4F" w14:textId="77777777" w:rsidR="00101A1A" w:rsidRDefault="00101A1A" w:rsidP="00101A1A">
      <w:pPr>
        <w:rPr>
          <w:rFonts w:eastAsia="Times New Roman" w:cs="Arial"/>
        </w:rPr>
      </w:pPr>
    </w:p>
    <w:p w14:paraId="31E5E1C2" w14:textId="6D51AD1C" w:rsidR="00101A1A" w:rsidRPr="00101A1A" w:rsidRDefault="00101A1A" w:rsidP="00101A1A">
      <w:pPr>
        <w:rPr>
          <w:rFonts w:eastAsia="Times New Roman" w:cs="Arial"/>
        </w:rPr>
      </w:pPr>
      <w:r w:rsidRPr="00101A1A">
        <w:rPr>
          <w:rFonts w:eastAsia="Times New Roman" w:cs="Arial"/>
        </w:rPr>
        <w:t>The affidavit made before the magistrate or district or county attorney is called a "complaint" if it charges the commission of an offense.</w:t>
      </w:r>
    </w:p>
    <w:p w14:paraId="5B12A771" w14:textId="77777777" w:rsidR="00101A1A" w:rsidRPr="00101A1A" w:rsidRDefault="00101A1A" w:rsidP="00101A1A">
      <w:pPr>
        <w:rPr>
          <w:rFonts w:eastAsia="Times New Roman" w:cs="Arial"/>
        </w:rPr>
      </w:pPr>
    </w:p>
    <w:p w14:paraId="6CA382AA" w14:textId="77777777" w:rsidR="00101A1A" w:rsidRDefault="00101A1A" w:rsidP="00101A1A">
      <w:pPr>
        <w:rPr>
          <w:rFonts w:eastAsia="Times New Roman" w:cs="Arial"/>
        </w:rPr>
      </w:pPr>
      <w:bookmarkStart w:id="126" w:name="15.05"/>
      <w:bookmarkStart w:id="127" w:name="81690.70586"/>
      <w:bookmarkEnd w:id="126"/>
      <w:bookmarkEnd w:id="127"/>
      <w:r w:rsidRPr="00101A1A">
        <w:rPr>
          <w:rFonts w:eastAsia="Times New Roman" w:cs="Arial"/>
        </w:rPr>
        <w:t xml:space="preserve">Art. 15.05. REQUISITES OF COMPLAINT.  </w:t>
      </w:r>
    </w:p>
    <w:p w14:paraId="3003D01D" w14:textId="77777777" w:rsidR="00101A1A" w:rsidRDefault="00101A1A" w:rsidP="00101A1A">
      <w:pPr>
        <w:rPr>
          <w:rFonts w:eastAsia="Times New Roman" w:cs="Arial"/>
        </w:rPr>
      </w:pPr>
    </w:p>
    <w:p w14:paraId="419B189A" w14:textId="57D8B77B" w:rsidR="00101A1A" w:rsidRPr="00101A1A" w:rsidRDefault="00101A1A" w:rsidP="00101A1A">
      <w:pPr>
        <w:rPr>
          <w:rFonts w:eastAsia="Times New Roman" w:cs="Arial"/>
        </w:rPr>
      </w:pPr>
      <w:r w:rsidRPr="00101A1A">
        <w:rPr>
          <w:rFonts w:eastAsia="Times New Roman" w:cs="Arial"/>
        </w:rPr>
        <w:t>The complaint shall be sufficient, without regard to form, if it have these substantial requisites:</w:t>
      </w:r>
    </w:p>
    <w:p w14:paraId="2D527CB8" w14:textId="77777777" w:rsidR="00101A1A" w:rsidRDefault="00101A1A" w:rsidP="00101A1A">
      <w:pPr>
        <w:rPr>
          <w:rFonts w:eastAsia="Times New Roman" w:cs="Arial"/>
        </w:rPr>
      </w:pPr>
    </w:p>
    <w:p w14:paraId="760BA854" w14:textId="1D53A7A1" w:rsidR="00101A1A" w:rsidRPr="00101A1A" w:rsidRDefault="00101A1A" w:rsidP="00101A1A">
      <w:pPr>
        <w:rPr>
          <w:rFonts w:eastAsia="Times New Roman" w:cs="Arial"/>
        </w:rPr>
      </w:pPr>
      <w:r w:rsidRPr="00101A1A">
        <w:rPr>
          <w:rFonts w:eastAsia="Times New Roman" w:cs="Arial"/>
        </w:rPr>
        <w:t>1. It must state the name of the accused, if known, and if not known, must give some reasonably definite description of him.</w:t>
      </w:r>
    </w:p>
    <w:p w14:paraId="38459D4C" w14:textId="77777777" w:rsidR="00101A1A" w:rsidRPr="00101A1A" w:rsidRDefault="00101A1A" w:rsidP="00101A1A">
      <w:pPr>
        <w:rPr>
          <w:rFonts w:eastAsia="Times New Roman" w:cs="Arial"/>
        </w:rPr>
      </w:pPr>
      <w:r w:rsidRPr="00101A1A">
        <w:rPr>
          <w:rFonts w:eastAsia="Times New Roman" w:cs="Arial"/>
        </w:rPr>
        <w:t>2. It must show that the accused has committed some offense against the laws of the State, either directly or that the affiant has good reason to believe, and does believe, that the accused has committed such offense.</w:t>
      </w:r>
    </w:p>
    <w:p w14:paraId="745F2F16" w14:textId="77777777" w:rsidR="00101A1A" w:rsidRDefault="00101A1A" w:rsidP="00101A1A">
      <w:pPr>
        <w:rPr>
          <w:rFonts w:eastAsia="Times New Roman" w:cs="Arial"/>
        </w:rPr>
      </w:pPr>
    </w:p>
    <w:p w14:paraId="61B02CF9" w14:textId="50875F48" w:rsidR="00101A1A" w:rsidRPr="00101A1A" w:rsidRDefault="00101A1A" w:rsidP="00101A1A">
      <w:pPr>
        <w:rPr>
          <w:rFonts w:eastAsia="Times New Roman" w:cs="Arial"/>
        </w:rPr>
      </w:pPr>
      <w:r w:rsidRPr="00101A1A">
        <w:rPr>
          <w:rFonts w:eastAsia="Times New Roman" w:cs="Arial"/>
        </w:rPr>
        <w:t>3. It must state the time and place of the commission of the offense, as definitely as can be done by the affiant.</w:t>
      </w:r>
    </w:p>
    <w:p w14:paraId="0D4A1A6F" w14:textId="77777777" w:rsidR="00101A1A" w:rsidRDefault="00101A1A" w:rsidP="00101A1A">
      <w:pPr>
        <w:rPr>
          <w:rFonts w:eastAsia="Times New Roman" w:cs="Arial"/>
        </w:rPr>
      </w:pPr>
    </w:p>
    <w:p w14:paraId="3EBA276C" w14:textId="029E4858" w:rsidR="00101A1A" w:rsidRPr="00101A1A" w:rsidRDefault="00101A1A" w:rsidP="00101A1A">
      <w:pPr>
        <w:rPr>
          <w:rFonts w:eastAsia="Times New Roman" w:cs="Arial"/>
        </w:rPr>
      </w:pPr>
      <w:r w:rsidRPr="00101A1A">
        <w:rPr>
          <w:rFonts w:eastAsia="Times New Roman" w:cs="Arial"/>
        </w:rPr>
        <w:t>4. It must be signed by the affiant by writing his name or affixing his mark.</w:t>
      </w:r>
    </w:p>
    <w:p w14:paraId="48B90E1C" w14:textId="7E5F1652" w:rsidR="00101A1A" w:rsidRDefault="00101A1A" w:rsidP="00101A1A">
      <w:pPr>
        <w:rPr>
          <w:rFonts w:eastAsia="Times New Roman" w:cs="Arial"/>
        </w:rPr>
      </w:pPr>
    </w:p>
    <w:p w14:paraId="7A047E21" w14:textId="77777777" w:rsidR="008E7591" w:rsidRDefault="008E7591" w:rsidP="00101A1A">
      <w:pPr>
        <w:rPr>
          <w:rFonts w:eastAsia="Times New Roman" w:cs="Arial"/>
        </w:rPr>
      </w:pPr>
    </w:p>
    <w:p w14:paraId="4B124F74" w14:textId="2BF891F7" w:rsidR="00101A1A" w:rsidRDefault="00101A1A" w:rsidP="00101A1A">
      <w:pPr>
        <w:rPr>
          <w:rFonts w:eastAsia="Times New Roman" w:cs="Arial"/>
        </w:rPr>
      </w:pPr>
      <w:r w:rsidRPr="00BA4359">
        <w:rPr>
          <w:rFonts w:eastAsia="Times New Roman" w:cs="Arial"/>
        </w:rPr>
        <w:t>PROBABLE CAUSE AFFIDAVIT</w:t>
      </w:r>
    </w:p>
    <w:p w14:paraId="79F7A18D" w14:textId="2BFD9B21" w:rsidR="00101A1A" w:rsidRDefault="00101A1A" w:rsidP="00101A1A">
      <w:pPr>
        <w:rPr>
          <w:rFonts w:eastAsia="Times New Roman" w:cs="Arial"/>
        </w:rPr>
      </w:pPr>
    </w:p>
    <w:p w14:paraId="3B351309" w14:textId="7CD12716" w:rsidR="00101A1A" w:rsidRPr="00BA4359" w:rsidRDefault="00101A1A" w:rsidP="00101A1A">
      <w:pPr>
        <w:rPr>
          <w:rFonts w:eastAsia="Times New Roman" w:cs="Arial"/>
        </w:rPr>
      </w:pPr>
      <w:r w:rsidRPr="00101A1A">
        <w:rPr>
          <w:rFonts w:eastAsia="Times New Roman" w:cs="Arial"/>
        </w:rPr>
        <w:t>An affidavit of probable cause is a sworn statement, typically made by a police officer, that outlines the factual justification for why a judge should consent to an arrest or search warrant or why an arrest made during a crime-in-progress was based on solid evidence that the person in custody is the person who is likely to have committed the crime.</w:t>
      </w:r>
    </w:p>
    <w:p w14:paraId="01662348" w14:textId="29EE8323" w:rsidR="008C100E" w:rsidRDefault="008C100E">
      <w:r>
        <w:br w:type="page"/>
      </w:r>
    </w:p>
    <w:p w14:paraId="48CD255C" w14:textId="5577B355" w:rsidR="00D9233F" w:rsidRDefault="00101A1A" w:rsidP="00101A1A">
      <w:pPr>
        <w:pStyle w:val="Heading1"/>
        <w:jc w:val="center"/>
      </w:pPr>
      <w:bookmarkStart w:id="128" w:name="_Toc46695927"/>
      <w:r>
        <w:lastRenderedPageBreak/>
        <w:t>Bail</w:t>
      </w:r>
      <w:bookmarkEnd w:id="128"/>
    </w:p>
    <w:p w14:paraId="6C279613" w14:textId="45B53AB5" w:rsidR="00267453" w:rsidRDefault="00267453" w:rsidP="00267453"/>
    <w:p w14:paraId="549A097E" w14:textId="6E687A86" w:rsidR="00267453" w:rsidRDefault="00267453" w:rsidP="00267453">
      <w:pPr>
        <w:jc w:val="center"/>
      </w:pPr>
      <w:r>
        <w:rPr>
          <w:noProof/>
        </w:rPr>
        <w:drawing>
          <wp:inline distT="0" distB="0" distL="0" distR="0" wp14:anchorId="3EF00076" wp14:editId="32547DBD">
            <wp:extent cx="4257675" cy="2828898"/>
            <wp:effectExtent l="0" t="0" r="0" b="0"/>
            <wp:docPr id="27" name="Picture 27" descr="Burglary reported at 'Dog the Bounty Hunter' fi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urglary reported at 'Dog the Bounty Hunter' fir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72267" cy="2838593"/>
                    </a:xfrm>
                    <a:prstGeom prst="rect">
                      <a:avLst/>
                    </a:prstGeom>
                    <a:noFill/>
                    <a:ln>
                      <a:noFill/>
                    </a:ln>
                  </pic:spPr>
                </pic:pic>
              </a:graphicData>
            </a:graphic>
          </wp:inline>
        </w:drawing>
      </w:r>
    </w:p>
    <w:p w14:paraId="39314FBB" w14:textId="77777777" w:rsidR="00267453" w:rsidRPr="00267453" w:rsidRDefault="00267453" w:rsidP="00267453">
      <w:pPr>
        <w:jc w:val="center"/>
      </w:pPr>
    </w:p>
    <w:p w14:paraId="2E8ECD68" w14:textId="77777777" w:rsidR="00101A1A" w:rsidRPr="00BA4359" w:rsidRDefault="00101A1A" w:rsidP="00267453">
      <w:pPr>
        <w:numPr>
          <w:ilvl w:val="0"/>
          <w:numId w:val="18"/>
        </w:numPr>
        <w:rPr>
          <w:rFonts w:eastAsia="Times New Roman" w:cs="Arial"/>
        </w:rPr>
      </w:pPr>
      <w:r w:rsidRPr="00BA4359">
        <w:rPr>
          <w:rFonts w:eastAsia="Times New Roman" w:cs="Arial"/>
        </w:rPr>
        <w:t>Definition of “bail” - CCP 17.01</w:t>
      </w:r>
    </w:p>
    <w:p w14:paraId="376AD284" w14:textId="77777777" w:rsidR="00101A1A" w:rsidRPr="00BA4359" w:rsidRDefault="00101A1A" w:rsidP="00267453">
      <w:pPr>
        <w:numPr>
          <w:ilvl w:val="0"/>
          <w:numId w:val="18"/>
        </w:numPr>
        <w:rPr>
          <w:rFonts w:eastAsia="Times New Roman" w:cs="Arial"/>
        </w:rPr>
      </w:pPr>
      <w:r w:rsidRPr="00BA4359">
        <w:rPr>
          <w:rFonts w:eastAsia="Times New Roman" w:cs="Arial"/>
        </w:rPr>
        <w:t>Release on bond of certain persons arrested without a warrant - CCP 17.033</w:t>
      </w:r>
    </w:p>
    <w:p w14:paraId="181AF396" w14:textId="77777777" w:rsidR="00101A1A" w:rsidRPr="00BA4359" w:rsidRDefault="00101A1A" w:rsidP="00267453">
      <w:pPr>
        <w:numPr>
          <w:ilvl w:val="0"/>
          <w:numId w:val="18"/>
        </w:numPr>
        <w:rPr>
          <w:rFonts w:eastAsia="Times New Roman" w:cs="Arial"/>
        </w:rPr>
      </w:pPr>
      <w:r w:rsidRPr="00BA4359">
        <w:rPr>
          <w:rFonts w:eastAsia="Times New Roman" w:cs="Arial"/>
        </w:rPr>
        <w:t>Rules for fixing amount of bail - CCP 17.15</w:t>
      </w:r>
    </w:p>
    <w:p w14:paraId="5CFF8EF7" w14:textId="77777777" w:rsidR="00101A1A" w:rsidRPr="00BA4359" w:rsidRDefault="00101A1A" w:rsidP="00267453">
      <w:pPr>
        <w:numPr>
          <w:ilvl w:val="0"/>
          <w:numId w:val="18"/>
        </w:numPr>
        <w:rPr>
          <w:rFonts w:eastAsia="Times New Roman" w:cs="Arial"/>
        </w:rPr>
      </w:pPr>
      <w:r w:rsidRPr="00BA4359">
        <w:rPr>
          <w:rFonts w:eastAsia="Times New Roman" w:cs="Arial"/>
        </w:rPr>
        <w:t>Denial of Bail for Violation of Certain Court Orders or Conditions of Bond in a Family Violence Case – CCP 17.152</w:t>
      </w:r>
    </w:p>
    <w:p w14:paraId="531C92E4" w14:textId="77777777" w:rsidR="00101A1A" w:rsidRPr="00BA4359" w:rsidRDefault="00101A1A" w:rsidP="00267453">
      <w:pPr>
        <w:numPr>
          <w:ilvl w:val="0"/>
          <w:numId w:val="18"/>
        </w:numPr>
        <w:rPr>
          <w:rFonts w:eastAsia="Times New Roman" w:cs="Arial"/>
        </w:rPr>
      </w:pPr>
      <w:r w:rsidRPr="00BA4359">
        <w:rPr>
          <w:rFonts w:eastAsia="Times New Roman" w:cs="Arial"/>
        </w:rPr>
        <w:t>Denial of Bail for Violation of condition of Bond Where Child Alleged Victim – CCP 17.153 (revised 2/2010)</w:t>
      </w:r>
    </w:p>
    <w:p w14:paraId="0A3C03A8" w14:textId="77777777" w:rsidR="00101A1A" w:rsidRPr="00BA4359" w:rsidRDefault="00101A1A" w:rsidP="00267453">
      <w:pPr>
        <w:numPr>
          <w:ilvl w:val="0"/>
          <w:numId w:val="18"/>
        </w:numPr>
        <w:rPr>
          <w:rFonts w:eastAsia="Times New Roman" w:cs="Arial"/>
        </w:rPr>
      </w:pPr>
      <w:r w:rsidRPr="00BA4359">
        <w:rPr>
          <w:rFonts w:eastAsia="Times New Roman" w:cs="Arial"/>
        </w:rPr>
        <w:t>Bail in misdemeanor - CCP 17.20</w:t>
      </w:r>
    </w:p>
    <w:p w14:paraId="3B64FACE" w14:textId="77777777" w:rsidR="00101A1A" w:rsidRPr="00BA4359" w:rsidRDefault="00101A1A" w:rsidP="00267453">
      <w:pPr>
        <w:numPr>
          <w:ilvl w:val="0"/>
          <w:numId w:val="18"/>
        </w:numPr>
        <w:rPr>
          <w:rFonts w:eastAsia="Times New Roman" w:cs="Arial"/>
        </w:rPr>
      </w:pPr>
      <w:r w:rsidRPr="00BA4359">
        <w:rPr>
          <w:rFonts w:eastAsia="Times New Roman" w:cs="Arial"/>
        </w:rPr>
        <w:t>Bail in felony - CCP 17.21</w:t>
      </w:r>
    </w:p>
    <w:p w14:paraId="2BF68236" w14:textId="77777777" w:rsidR="00101A1A" w:rsidRPr="00BA4359" w:rsidRDefault="00101A1A" w:rsidP="00267453">
      <w:pPr>
        <w:numPr>
          <w:ilvl w:val="0"/>
          <w:numId w:val="18"/>
        </w:numPr>
        <w:rPr>
          <w:rFonts w:eastAsia="Times New Roman" w:cs="Arial"/>
        </w:rPr>
      </w:pPr>
      <w:r w:rsidRPr="00BA4359">
        <w:rPr>
          <w:rFonts w:eastAsia="Times New Roman" w:cs="Arial"/>
        </w:rPr>
        <w:t>May take bail in felony - CCP 17.22</w:t>
      </w:r>
    </w:p>
    <w:p w14:paraId="2AEE0F23" w14:textId="77777777" w:rsidR="00101A1A" w:rsidRPr="00BA4359" w:rsidRDefault="00101A1A" w:rsidP="00267453">
      <w:pPr>
        <w:numPr>
          <w:ilvl w:val="0"/>
          <w:numId w:val="18"/>
        </w:numPr>
        <w:rPr>
          <w:rFonts w:eastAsia="Times New Roman" w:cs="Arial"/>
        </w:rPr>
      </w:pPr>
      <w:r w:rsidRPr="00BA4359">
        <w:rPr>
          <w:rFonts w:eastAsia="Times New Roman" w:cs="Arial"/>
        </w:rPr>
        <w:t>Accused liberated - CCP 17.29</w:t>
      </w:r>
    </w:p>
    <w:p w14:paraId="09C76A11" w14:textId="77777777" w:rsidR="00101A1A" w:rsidRPr="00BA4359" w:rsidRDefault="00101A1A" w:rsidP="00267453">
      <w:pPr>
        <w:numPr>
          <w:ilvl w:val="0"/>
          <w:numId w:val="18"/>
        </w:numPr>
        <w:rPr>
          <w:rFonts w:eastAsia="Times New Roman" w:cs="Arial"/>
        </w:rPr>
      </w:pPr>
      <w:r w:rsidRPr="00BA4359">
        <w:rPr>
          <w:rFonts w:eastAsia="Times New Roman" w:cs="Arial"/>
        </w:rPr>
        <w:t>Further detention of certain persons - CCP 17.291</w:t>
      </w:r>
    </w:p>
    <w:p w14:paraId="423CB211" w14:textId="77777777" w:rsidR="00101A1A" w:rsidRPr="00BA4359" w:rsidRDefault="00101A1A" w:rsidP="00267453">
      <w:pPr>
        <w:numPr>
          <w:ilvl w:val="0"/>
          <w:numId w:val="18"/>
        </w:numPr>
        <w:rPr>
          <w:rFonts w:eastAsia="Times New Roman" w:cs="Arial"/>
        </w:rPr>
      </w:pPr>
      <w:r w:rsidRPr="00BA4359">
        <w:rPr>
          <w:rFonts w:eastAsia="Times New Roman" w:cs="Arial"/>
        </w:rPr>
        <w:t>Magistrate’s order for emergency protection - CCP 17.292</w:t>
      </w:r>
    </w:p>
    <w:p w14:paraId="2D88103E" w14:textId="77777777" w:rsidR="00101A1A" w:rsidRPr="00BA4359" w:rsidRDefault="00101A1A" w:rsidP="00267453">
      <w:pPr>
        <w:numPr>
          <w:ilvl w:val="0"/>
          <w:numId w:val="18"/>
        </w:numPr>
        <w:rPr>
          <w:rFonts w:eastAsia="Times New Roman" w:cs="Arial"/>
        </w:rPr>
      </w:pPr>
      <w:r w:rsidRPr="00BA4359">
        <w:rPr>
          <w:rFonts w:eastAsia="Times New Roman" w:cs="Arial"/>
        </w:rPr>
        <w:t>Crime victims’ rights - CCP 56.02 (a)(2), (4)</w:t>
      </w:r>
    </w:p>
    <w:p w14:paraId="639A3923" w14:textId="4A0C0CC5" w:rsidR="008C100E" w:rsidRDefault="008C100E"/>
    <w:p w14:paraId="4B52C11A" w14:textId="08DBDE8B" w:rsidR="00267453" w:rsidRDefault="00267453">
      <w:r>
        <w:br w:type="page"/>
      </w:r>
    </w:p>
    <w:p w14:paraId="75F52C2C" w14:textId="59AC7E3B" w:rsidR="00EC4575" w:rsidRDefault="00EC4575"/>
    <w:p w14:paraId="7936F746" w14:textId="77777777" w:rsidR="00EC4575" w:rsidRDefault="00EC4575" w:rsidP="00EC4575">
      <w:r w:rsidRPr="00EC4575">
        <w:t xml:space="preserve">Art. 17.01. DEFINITION OF "BAIL".  </w:t>
      </w:r>
    </w:p>
    <w:p w14:paraId="76826A42" w14:textId="77777777" w:rsidR="00EC4575" w:rsidRDefault="00EC4575" w:rsidP="00EC4575"/>
    <w:p w14:paraId="164A04D0" w14:textId="4CB929B9" w:rsidR="00EC4575" w:rsidRPr="00EC4575" w:rsidRDefault="00EC4575" w:rsidP="00EC4575">
      <w:r w:rsidRPr="00EC4575">
        <w:t>"Bail" is the security given by the accused that he will appear and answer before the proper court the accusation brought against him, and includes a bail bond or a personal bond.</w:t>
      </w:r>
    </w:p>
    <w:p w14:paraId="30A75EA5" w14:textId="77777777" w:rsidR="00EC4575" w:rsidRPr="00EC4575" w:rsidRDefault="00EC4575" w:rsidP="00EC4575"/>
    <w:p w14:paraId="3F3D8E90" w14:textId="77777777" w:rsidR="00EC4575" w:rsidRDefault="00EC4575" w:rsidP="00EC4575">
      <w:bookmarkStart w:id="129" w:name="17.02"/>
      <w:bookmarkStart w:id="130" w:name="81917.151980"/>
      <w:bookmarkEnd w:id="129"/>
      <w:bookmarkEnd w:id="130"/>
      <w:r w:rsidRPr="00EC4575">
        <w:t xml:space="preserve">Art. 17.033. RELEASE ON BOND OF CERTAIN PERSONS ARRESTED WITHOUT A WARRANT.  </w:t>
      </w:r>
    </w:p>
    <w:p w14:paraId="26BF63C4" w14:textId="77777777" w:rsidR="00EC4575" w:rsidRDefault="00EC4575" w:rsidP="00EC4575"/>
    <w:p w14:paraId="5FB80346" w14:textId="391CF3BD" w:rsidR="00EC4575" w:rsidRPr="00EC4575" w:rsidRDefault="00EC4575" w:rsidP="00EC4575">
      <w:r w:rsidRPr="00EC4575">
        <w:t>(a)  Except as provided by Subsection (c), a person who is arrested without a warrant and who is detained in jail must be released on bond, in an amount not to exceed $5,000, not later than the 24th hour after the person's arrest if the person was arrested for a misdemeanor and a magistrate has not determined whether probable cause exists to believe that the person committed the offense.  If the person is unable to obtain a surety for the bond or unable to deposit money in the amount of the bond, the person must be released on personal bond.</w:t>
      </w:r>
    </w:p>
    <w:p w14:paraId="1F972C62" w14:textId="77777777" w:rsidR="00EC4575" w:rsidRDefault="00EC4575" w:rsidP="00EC4575"/>
    <w:p w14:paraId="31626FC5" w14:textId="37930E45" w:rsidR="00EC4575" w:rsidRPr="00EC4575" w:rsidRDefault="00EC4575" w:rsidP="00EC4575">
      <w:r w:rsidRPr="00EC4575">
        <w:t>(b) Except as provided by Subsection (c), a person who is arrested without a warrant and who is detained in jail must be released on bond, in an amount not to exceed $10,000, not later than the 48th hour after the person's arrest if the person was arrested for a felony and a magistrate has not determined whether probable cause exists to believe that the person committed the offense.  If the person is unable to obtain a surety for the bond or unable to deposit money in the amount of the bond, the person must be released on personal bond.</w:t>
      </w:r>
    </w:p>
    <w:p w14:paraId="44AE13BC" w14:textId="77777777" w:rsidR="00EC4575" w:rsidRDefault="00EC4575" w:rsidP="00EC4575"/>
    <w:p w14:paraId="28669C27" w14:textId="058E71BD" w:rsidR="00EC4575" w:rsidRPr="00EC4575" w:rsidRDefault="00EC4575" w:rsidP="00EC4575">
      <w:r w:rsidRPr="00EC4575">
        <w:t>(c)  On the filing of an application by the attorney representing the state, a magistrate may postpone the release of a person under Subsection (a) or (b) for not more than 72 hours after the person's arrest. An application filed under this subsection must state the reason a magistrate has not determined whether probable cause exists to believe that the person committed the offense for which the person was arrested.</w:t>
      </w:r>
    </w:p>
    <w:p w14:paraId="2EF2B97B" w14:textId="77777777" w:rsidR="00EC4575" w:rsidRDefault="00EC4575" w:rsidP="00EC4575"/>
    <w:p w14:paraId="038157DE" w14:textId="17632255" w:rsidR="00EC4575" w:rsidRDefault="00EC4575" w:rsidP="00EC4575">
      <w:r w:rsidRPr="00EC4575">
        <w:t>(d)  The time limits imposed by Subsections (a) and (b) do not apply to a person arrested without a warrant who is taken to a hospital, clinic, or other medical facility before being taken before a magistrate under Article 15.17. For a person described by this subsection, the time limits imposed by Subsections (a) and (b) begin to run at the time, as documented in the records of the hospital, clinic, or other medical facility, that a physician or other medical professional releases the person from the hospital, clinic, or other medical facility.</w:t>
      </w:r>
    </w:p>
    <w:p w14:paraId="5128DF55" w14:textId="280CB285" w:rsidR="00EC4575" w:rsidRDefault="00EC4575" w:rsidP="00EC4575"/>
    <w:p w14:paraId="71DAF2A4" w14:textId="77777777" w:rsidR="00EC4575" w:rsidRDefault="00EC4575" w:rsidP="00EC4575">
      <w:r w:rsidRPr="00EC4575">
        <w:t xml:space="preserve">Art. 17.15. RULES FOR FIXING AMOUNT OF BAIL.  </w:t>
      </w:r>
    </w:p>
    <w:p w14:paraId="206C537A" w14:textId="77777777" w:rsidR="00EC4575" w:rsidRDefault="00EC4575" w:rsidP="00EC4575"/>
    <w:p w14:paraId="1092B5B0" w14:textId="4A02576F" w:rsidR="00EC4575" w:rsidRPr="00EC4575" w:rsidRDefault="00EC4575" w:rsidP="00EC4575">
      <w:r w:rsidRPr="00EC4575">
        <w:t>The amount of bail to be required in any case is to be regulated by the court, judge, magistrate or officer taking the bail; they are to be governed in the exercise of this discretion by the Constitution and by the following rules:</w:t>
      </w:r>
    </w:p>
    <w:p w14:paraId="6EAE87FB" w14:textId="77777777" w:rsidR="00EC4575" w:rsidRDefault="00EC4575" w:rsidP="00EC4575"/>
    <w:p w14:paraId="6750C8DF" w14:textId="76CB41F7" w:rsidR="00EC4575" w:rsidRPr="00EC4575" w:rsidRDefault="00EC4575" w:rsidP="00EC4575">
      <w:r w:rsidRPr="00EC4575">
        <w:t>1. The bail shall be sufficiently high to give reasonable assurance that the undertaking will be complied with.</w:t>
      </w:r>
    </w:p>
    <w:p w14:paraId="21370C19" w14:textId="77777777" w:rsidR="00EC4575" w:rsidRPr="00EC4575" w:rsidRDefault="00EC4575" w:rsidP="00EC4575">
      <w:r w:rsidRPr="00EC4575">
        <w:t>2. The power to require bail is not to be so used as to make it an instrument of oppression.</w:t>
      </w:r>
    </w:p>
    <w:p w14:paraId="57D7E2F0" w14:textId="77777777" w:rsidR="00EC4575" w:rsidRPr="00EC4575" w:rsidRDefault="00EC4575" w:rsidP="00EC4575">
      <w:r w:rsidRPr="00EC4575">
        <w:lastRenderedPageBreak/>
        <w:t>3. The nature of the offense and the circumstances under which it was committed are to be considered.</w:t>
      </w:r>
    </w:p>
    <w:p w14:paraId="1029F273" w14:textId="77777777" w:rsidR="00EC4575" w:rsidRPr="00EC4575" w:rsidRDefault="00EC4575" w:rsidP="00EC4575">
      <w:r w:rsidRPr="00EC4575">
        <w:t>4. The ability to make bail is to be regarded, and proof may be taken upon this point.</w:t>
      </w:r>
    </w:p>
    <w:p w14:paraId="3446D06A" w14:textId="77777777" w:rsidR="00EC4575" w:rsidRPr="00EC4575" w:rsidRDefault="00EC4575" w:rsidP="00EC4575">
      <w:r w:rsidRPr="00EC4575">
        <w:t>5. The future safety of a victim of the alleged offense and the community shall be considered.</w:t>
      </w:r>
    </w:p>
    <w:p w14:paraId="0A296EB6" w14:textId="77777777" w:rsidR="00EC4575" w:rsidRPr="00EC4575" w:rsidRDefault="00EC4575" w:rsidP="00EC4575"/>
    <w:p w14:paraId="2405E73D" w14:textId="77777777" w:rsidR="00EC4575" w:rsidRDefault="00EC4575" w:rsidP="00EC4575">
      <w:r w:rsidRPr="00EC4575">
        <w:t xml:space="preserve">Art. 17.152.  DENIAL OF BAIL FOR VIOLATION OF CERTAIN COURT ORDERS OR CONDITIONS OF BOND IN A FAMILY VIOLENCE CASE.  </w:t>
      </w:r>
    </w:p>
    <w:p w14:paraId="3241DE4E" w14:textId="77777777" w:rsidR="00EC4575" w:rsidRDefault="00EC4575" w:rsidP="00EC4575"/>
    <w:p w14:paraId="6AB1E73F" w14:textId="4C374CA3" w:rsidR="00EC4575" w:rsidRPr="00EC4575" w:rsidRDefault="00EC4575" w:rsidP="00EC4575">
      <w:r w:rsidRPr="00EC4575">
        <w:t>(a)  In this article, "family violence" has the meaning assigned by Section 71.004, Family Code.</w:t>
      </w:r>
    </w:p>
    <w:p w14:paraId="5EF23E86" w14:textId="77777777" w:rsidR="00EC4575" w:rsidRDefault="00EC4575" w:rsidP="00EC4575"/>
    <w:p w14:paraId="46015EF0" w14:textId="44921BD4" w:rsidR="00EC4575" w:rsidRDefault="00EC4575" w:rsidP="00EC4575">
      <w:r w:rsidRPr="00EC4575">
        <w:t>(b)  Except as otherwise provided by Subsection (d), a person who commits an offense under Section 25.07, Penal Code, related to a violation of a condition of bond set in a family violence case and whose bail in the case under Section 25.07, Penal Code, or in the family violence case is revoked or forfeited for a violation of a condition of bond may be taken into custody and, pending trial or other court proceedings, denied release on bail if following a hearing a judge or magistrate determines by a preponderance of the evidence that the person violated a condition of bond related to:</w:t>
      </w:r>
    </w:p>
    <w:p w14:paraId="0DC942E7" w14:textId="77777777" w:rsidR="00EC4575" w:rsidRPr="00EC4575" w:rsidRDefault="00EC4575" w:rsidP="00EC4575"/>
    <w:p w14:paraId="3DA3EB1D" w14:textId="70C87B65" w:rsidR="00EC4575" w:rsidRPr="00EC4575" w:rsidRDefault="00EC4575" w:rsidP="00EC4575">
      <w:r w:rsidRPr="00EC4575">
        <w:t>(1)  the safety of the victim of the offense under Section 25.07, Penal Code, or the family violence case, as applicable; or</w:t>
      </w:r>
    </w:p>
    <w:p w14:paraId="547F8DC7" w14:textId="77777777" w:rsidR="00EC4575" w:rsidRPr="00EC4575" w:rsidRDefault="00EC4575" w:rsidP="00EC4575">
      <w:r w:rsidRPr="00EC4575">
        <w:t>(2)  the safety of the community.</w:t>
      </w:r>
    </w:p>
    <w:p w14:paraId="01217B69" w14:textId="77777777" w:rsidR="00EC4575" w:rsidRDefault="00EC4575" w:rsidP="00EC4575"/>
    <w:p w14:paraId="3C6EE7C1" w14:textId="23098401" w:rsidR="00EC4575" w:rsidRPr="00EC4575" w:rsidRDefault="00EC4575" w:rsidP="00EC4575">
      <w:r w:rsidRPr="00EC4575">
        <w:t>(c)  Except as otherwise provided by Subsection (d), a person who commits an offense under Section 25.07, Penal Code, other than an offense related to a violation of a condition of bond set in a family violence case, may be taken into custody and, pending trial or other court proceedings, denied release on bail if following a hearing a judge or magistrate determines by a preponderance of the evidence that the person committed the offense.</w:t>
      </w:r>
    </w:p>
    <w:p w14:paraId="2936662C" w14:textId="77777777" w:rsidR="00EC4575" w:rsidRDefault="00EC4575" w:rsidP="00EC4575"/>
    <w:p w14:paraId="05BDB680" w14:textId="317C0A3F" w:rsidR="00EC4575" w:rsidRPr="00EC4575" w:rsidRDefault="00EC4575" w:rsidP="00EC4575">
      <w:r w:rsidRPr="00EC4575">
        <w:t>(d)  A person who commits an offense under Section 25.07(a)(3), Penal Code, may be held without bail under Subsection (b) or (c), as applicable, only if following a hearing the judge or magistrate determines by a preponderance of the evidence that the person went to or near the place described in the order or condition of bond with the intent to commit or threaten to commit:</w:t>
      </w:r>
    </w:p>
    <w:p w14:paraId="73349141" w14:textId="77777777" w:rsidR="00EC4575" w:rsidRDefault="00EC4575" w:rsidP="00EC4575"/>
    <w:p w14:paraId="5A0F08BE" w14:textId="26FA8106" w:rsidR="00EC4575" w:rsidRPr="00EC4575" w:rsidRDefault="00EC4575" w:rsidP="00EC4575">
      <w:r w:rsidRPr="00EC4575">
        <w:t>(1)  family violence; or</w:t>
      </w:r>
    </w:p>
    <w:p w14:paraId="0DCF3C5D" w14:textId="4E393B34" w:rsidR="00EC4575" w:rsidRPr="00EC4575" w:rsidRDefault="00EC4575" w:rsidP="00EC4575">
      <w:r w:rsidRPr="00EC4575">
        <w:t>(2)  an act in furtherance of an offense under Section 42.072, Penal Code.</w:t>
      </w:r>
    </w:p>
    <w:p w14:paraId="409C960A" w14:textId="77777777" w:rsidR="00EC4575" w:rsidRDefault="00EC4575" w:rsidP="00EC4575"/>
    <w:p w14:paraId="624B7F5E" w14:textId="42B54ECB" w:rsidR="00EC4575" w:rsidRPr="00EC4575" w:rsidRDefault="00EC4575" w:rsidP="00EC4575">
      <w:r w:rsidRPr="00EC4575">
        <w:t>(e)  In determining whether to deny release on bail under this article, the judge or magistrate may consider:</w:t>
      </w:r>
    </w:p>
    <w:p w14:paraId="5237D7BD" w14:textId="77777777" w:rsidR="00EC4575" w:rsidRDefault="00EC4575" w:rsidP="00EC4575"/>
    <w:p w14:paraId="05623336" w14:textId="5234E4BC" w:rsidR="00EC4575" w:rsidRPr="00EC4575" w:rsidRDefault="00EC4575" w:rsidP="00EC4575">
      <w:r w:rsidRPr="00EC4575">
        <w:t>(1)  the order or condition of bond;</w:t>
      </w:r>
    </w:p>
    <w:p w14:paraId="23534DF9" w14:textId="77777777" w:rsidR="00EC4575" w:rsidRPr="00EC4575" w:rsidRDefault="00EC4575" w:rsidP="00EC4575">
      <w:r w:rsidRPr="00EC4575">
        <w:t>(2)  the nature and circumstances of the alleged offense;</w:t>
      </w:r>
    </w:p>
    <w:p w14:paraId="4DE31B81" w14:textId="77777777" w:rsidR="00EC4575" w:rsidRPr="00EC4575" w:rsidRDefault="00EC4575" w:rsidP="00EC4575">
      <w:r w:rsidRPr="00EC4575">
        <w:t>(3)  the relationship between the accused and the victim, including the history of that relationship;</w:t>
      </w:r>
    </w:p>
    <w:p w14:paraId="1CA2F9BC" w14:textId="77777777" w:rsidR="00EC4575" w:rsidRPr="00EC4575" w:rsidRDefault="00EC4575" w:rsidP="00EC4575">
      <w:r w:rsidRPr="00EC4575">
        <w:t>(4)  any criminal history of the accused; and</w:t>
      </w:r>
    </w:p>
    <w:p w14:paraId="33535AEB" w14:textId="77777777" w:rsidR="00EC4575" w:rsidRPr="00EC4575" w:rsidRDefault="00EC4575" w:rsidP="00EC4575">
      <w:r w:rsidRPr="00EC4575">
        <w:lastRenderedPageBreak/>
        <w:t>(5)  any other facts or circumstances relevant to a determination of whether the accused poses an imminent threat of future family violence.</w:t>
      </w:r>
    </w:p>
    <w:p w14:paraId="460A6CDA" w14:textId="77777777" w:rsidR="00EC4575" w:rsidRDefault="00EC4575" w:rsidP="00EC4575"/>
    <w:p w14:paraId="1FD3B700" w14:textId="6A1AC0B9" w:rsidR="00EC4575" w:rsidRPr="00EC4575" w:rsidRDefault="00EC4575" w:rsidP="00EC4575">
      <w:r w:rsidRPr="00EC4575">
        <w:t>(f)  A person arrested for committing an offense under Section 25.07, Penal Code, shall without unnecessary delay and after reasonable notice is given to the attorney representing the state, but not later than 48 hours after the person is arrested, be taken before a magistrate in accordance with Article 15.17.  At that time, the magistrate shall conduct the hearing and make the determination required by this article.</w:t>
      </w:r>
    </w:p>
    <w:p w14:paraId="49738D27" w14:textId="3F19F04E" w:rsidR="00EC4575" w:rsidRDefault="00EC4575"/>
    <w:p w14:paraId="72860105" w14:textId="77777777" w:rsidR="00EC4575" w:rsidRDefault="00EC4575" w:rsidP="00EC4575">
      <w:r w:rsidRPr="00EC4575">
        <w:t xml:space="preserve">Art. 17.153.  DENIAL OF BAIL FOR VIOLATION OF CONDITION OF BOND WHERE CHILD ALLEGED VICTIM. </w:t>
      </w:r>
    </w:p>
    <w:p w14:paraId="7F454F71" w14:textId="77777777" w:rsidR="00EC4575" w:rsidRDefault="00EC4575" w:rsidP="00EC4575"/>
    <w:p w14:paraId="058C485E" w14:textId="105DF323" w:rsidR="00EC4575" w:rsidRPr="00EC4575" w:rsidRDefault="00EC4575" w:rsidP="00EC4575">
      <w:r w:rsidRPr="00EC4575">
        <w:t>(a)  This article applies to a defendant charged with a felony offense under any of the following provisions of the Penal Code, if committed against a child younger than 14 years of age:</w:t>
      </w:r>
    </w:p>
    <w:p w14:paraId="6EA77AF2" w14:textId="77777777" w:rsidR="00EC4575" w:rsidRDefault="00EC4575" w:rsidP="00EC4575"/>
    <w:p w14:paraId="71C0E555" w14:textId="21059811" w:rsidR="00EC4575" w:rsidRPr="00EC4575" w:rsidRDefault="00EC4575" w:rsidP="00EC4575">
      <w:r w:rsidRPr="00EC4575">
        <w:t>(1)  Chapter 21 (Sexual Offenses);</w:t>
      </w:r>
    </w:p>
    <w:p w14:paraId="102AEE02" w14:textId="012EB54C" w:rsidR="00EC4575" w:rsidRPr="00EC4575" w:rsidRDefault="00EC4575" w:rsidP="00EC4575">
      <w:r w:rsidRPr="00EC4575">
        <w:t>(2)  Section 25.02 (Prohibited Sexual Conduct);</w:t>
      </w:r>
    </w:p>
    <w:p w14:paraId="59F98D94" w14:textId="7903871F" w:rsidR="00EC4575" w:rsidRPr="00EC4575" w:rsidRDefault="00EC4575" w:rsidP="00EC4575">
      <w:r w:rsidRPr="00EC4575">
        <w:t>(3)  Section 43.25 (Sexual Performance by a Child);</w:t>
      </w:r>
    </w:p>
    <w:p w14:paraId="55B95236" w14:textId="77777777" w:rsidR="00EC4575" w:rsidRPr="00EC4575" w:rsidRDefault="00EC4575" w:rsidP="00EC4575">
      <w:r w:rsidRPr="00EC4575">
        <w:t>(4)  Section 20A.02 (Trafficking of Persons), if the defendant is alleged to have:</w:t>
      </w:r>
    </w:p>
    <w:p w14:paraId="575AFD55" w14:textId="77777777" w:rsidR="00EC4575" w:rsidRDefault="00EC4575" w:rsidP="00EC4575"/>
    <w:p w14:paraId="4193CD97" w14:textId="6544E4AF" w:rsidR="00EC4575" w:rsidRPr="00EC4575" w:rsidRDefault="00EC4575" w:rsidP="00EC4575">
      <w:r w:rsidRPr="00EC4575">
        <w:t>(A)  trafficked the child with the intent or knowledge that the child would engage in sexual conduct, as defined by Section 43.25, Penal Code; or</w:t>
      </w:r>
    </w:p>
    <w:p w14:paraId="48C3070E" w14:textId="77777777" w:rsidR="00EC4575" w:rsidRDefault="00EC4575" w:rsidP="00EC4575"/>
    <w:p w14:paraId="5E42E9E1" w14:textId="43BEDA52" w:rsidR="00EC4575" w:rsidRPr="00EC4575" w:rsidRDefault="00EC4575" w:rsidP="00EC4575">
      <w:r w:rsidRPr="00EC4575">
        <w:t>(B)  benefited from participating in a venture that involved a trafficked child engaging in sexual conduct, as defined by Section 43.25, Penal Code; or</w:t>
      </w:r>
    </w:p>
    <w:p w14:paraId="7DFB1D16" w14:textId="77777777" w:rsidR="00EC4575" w:rsidRDefault="00EC4575" w:rsidP="00EC4575"/>
    <w:p w14:paraId="48133647" w14:textId="6E68DA75" w:rsidR="00EC4575" w:rsidRPr="00EC4575" w:rsidRDefault="00EC4575" w:rsidP="00EC4575">
      <w:r w:rsidRPr="00EC4575">
        <w:t>(5)  Section 43.05(a)(2) (Compelling Prostitution).</w:t>
      </w:r>
    </w:p>
    <w:p w14:paraId="4A84CBCF" w14:textId="77777777" w:rsidR="00EC4575" w:rsidRDefault="00EC4575" w:rsidP="00EC4575"/>
    <w:p w14:paraId="24161DF5" w14:textId="39A98679" w:rsidR="00EC4575" w:rsidRPr="00EC4575" w:rsidRDefault="00EC4575" w:rsidP="00EC4575">
      <w:r w:rsidRPr="00EC4575">
        <w:t>(b)  A defendant described by Subsection (a) who violates a condition of bond set under Article 17.41 and whose bail in the case is revoked for the violation may be taken into custody and denied release on bail pending trial if, following a hearing, a judge or magistrate determines by a preponderance of the evidence that the defendant violated a condition of bond related to the safety of the victim of the offense or the safety of the community.  If the magistrate finds that the violation occurred, the magistrate may revoke the defendant's bond and order that the defendant be immediately returned to custody.  Once the defendant is placed in custody, the revocation of the defendant's bond discharges the sureties on the bond, if any, from any future liability on the bond.  A discharge under this subsection from any future liability on the bond does not discharge any surety from liability for previous forfeitures on the bond.</w:t>
      </w:r>
    </w:p>
    <w:p w14:paraId="6124C749" w14:textId="3798AD9E" w:rsidR="00EC4575" w:rsidRDefault="00EC4575"/>
    <w:p w14:paraId="75F5F802" w14:textId="77777777" w:rsidR="00EC4575" w:rsidRDefault="00EC4575" w:rsidP="00EC4575">
      <w:r w:rsidRPr="00EC4575">
        <w:t xml:space="preserve">Art. 17.20.  BAIL IN MISDEMEANOR.  </w:t>
      </w:r>
    </w:p>
    <w:p w14:paraId="251D8073" w14:textId="77777777" w:rsidR="00EC4575" w:rsidRDefault="00EC4575" w:rsidP="00EC4575"/>
    <w:p w14:paraId="68CA1197" w14:textId="5697AE8E" w:rsidR="00EC4575" w:rsidRPr="00EC4575" w:rsidRDefault="00EC4575" w:rsidP="00EC4575">
      <w:r w:rsidRPr="00EC4575">
        <w:t>In cases of misdemeanor, the sheriff or other peace officer, or a jailer licensed under Chapter 1701, Occupations Code, may, whether during the term of the court or in vacation, where the officer has a defendant in custody, take of the defendant a bail bond.</w:t>
      </w:r>
    </w:p>
    <w:p w14:paraId="2B11C06C" w14:textId="77777777" w:rsidR="00EC4575" w:rsidRPr="00EC4575" w:rsidRDefault="00EC4575" w:rsidP="00EC4575"/>
    <w:p w14:paraId="521940B8" w14:textId="77777777" w:rsidR="00EC4575" w:rsidRDefault="00EC4575" w:rsidP="00EC4575">
      <w:bookmarkStart w:id="131" w:name="17.21"/>
      <w:bookmarkStart w:id="132" w:name="81941.123621"/>
      <w:bookmarkEnd w:id="131"/>
      <w:bookmarkEnd w:id="132"/>
      <w:r w:rsidRPr="00EC4575">
        <w:t xml:space="preserve">Art. 17.21.  BAIL IN FELONY.  </w:t>
      </w:r>
    </w:p>
    <w:p w14:paraId="5136DB29" w14:textId="77777777" w:rsidR="00EC4575" w:rsidRDefault="00EC4575" w:rsidP="00EC4575"/>
    <w:p w14:paraId="35938F88" w14:textId="6E9213CA" w:rsidR="00EC4575" w:rsidRPr="00EC4575" w:rsidRDefault="00EC4575" w:rsidP="00EC4575">
      <w:r w:rsidRPr="00EC4575">
        <w:t>In cases of felony, when the accused is in custody of the sheriff or other officer, and the court before which the prosecution is pending is in session in the county where the accused is in custody, the court shall fix the amount of bail, if it is a bailable case and determine if the accused is eligible for a personal bond; and the sheriff or other peace officer, unless it be the police of a city, or a jailer licensed under Chapter 1701, Occupations Code, is authorized to take a bail bond of the accused in the amount as fixed by the court, to be approved by such officer taking the same, and will thereupon discharge the accused from custody.  The defendant and the defendant's sureties are not required to appear in court.</w:t>
      </w:r>
    </w:p>
    <w:p w14:paraId="1F35D11B" w14:textId="77777777" w:rsidR="00EC4575" w:rsidRPr="00EC4575" w:rsidRDefault="00EC4575" w:rsidP="00EC4575"/>
    <w:p w14:paraId="3A7E1780" w14:textId="77777777" w:rsidR="00EC4575" w:rsidRDefault="00EC4575" w:rsidP="00EC4575">
      <w:bookmarkStart w:id="133" w:name="17.22"/>
      <w:bookmarkStart w:id="134" w:name="81942.123622"/>
      <w:bookmarkEnd w:id="133"/>
      <w:bookmarkEnd w:id="134"/>
      <w:r w:rsidRPr="00EC4575">
        <w:t xml:space="preserve">Art. 17.22.  MAY TAKE BAIL IN FELONY. </w:t>
      </w:r>
    </w:p>
    <w:p w14:paraId="360683B6" w14:textId="77777777" w:rsidR="00EC4575" w:rsidRDefault="00EC4575" w:rsidP="00EC4575"/>
    <w:p w14:paraId="6EA3C250" w14:textId="63D3CAF1" w:rsidR="00EC4575" w:rsidRPr="00EC4575" w:rsidRDefault="00EC4575" w:rsidP="00EC4575">
      <w:r w:rsidRPr="00EC4575">
        <w:t>In a felony case, if the court before which the same is pending is not in session in the county where the defendant is in custody, the sheriff or other peace officer, or a jailer licensed under Chapter 1701, Occupations Code, who has the defendant in custody  may take the defendant's bail bond in such amount as may have been fixed by the court or magistrate, or if no amount has been fixed, then in such amount as such officer may consider reasonable.</w:t>
      </w:r>
    </w:p>
    <w:p w14:paraId="7749622F" w14:textId="5BF809A0" w:rsidR="00EC4575" w:rsidRDefault="00EC4575"/>
    <w:p w14:paraId="370BDFB2" w14:textId="77777777" w:rsidR="00EC4575" w:rsidRDefault="00EC4575" w:rsidP="00EC4575">
      <w:r w:rsidRPr="00EC4575">
        <w:t xml:space="preserve">Art. 17.29. ACCUSED LIBERATED.  </w:t>
      </w:r>
    </w:p>
    <w:p w14:paraId="3163A1E9" w14:textId="77777777" w:rsidR="00EC4575" w:rsidRDefault="00EC4575" w:rsidP="00EC4575"/>
    <w:p w14:paraId="6300307F" w14:textId="5D917C8A" w:rsidR="00EC4575" w:rsidRPr="00EC4575" w:rsidRDefault="00EC4575" w:rsidP="00EC4575">
      <w:r w:rsidRPr="00EC4575">
        <w:t>(a)  When the accused has given the required bond, either to the magistrate or the officer having him in custody, he shall at once be set at liberty.</w:t>
      </w:r>
    </w:p>
    <w:p w14:paraId="27A5C69E" w14:textId="77777777" w:rsidR="00EC4575" w:rsidRDefault="00EC4575" w:rsidP="00EC4575"/>
    <w:p w14:paraId="195161A3" w14:textId="2066ED2E" w:rsidR="00EC4575" w:rsidRPr="00EC4575" w:rsidRDefault="00EC4575" w:rsidP="00EC4575">
      <w:r w:rsidRPr="00EC4575">
        <w:t>(b) Before releasing on bail a person arrested for an offense under Section 42.072, Penal Code, or a person arrested or held without warrant in the prevention of family violence, the law enforcement agency holding the person shall make a reasonable attempt to give personal notice of the imminent release to the victim of the alleged offense or to another person designated by the victim to receive the notice.  An attempt by an agency to give notice to the victim or the person designated by the victim at the victim's or person's last known telephone number or address, as shown on the records of the agency, constitutes a reasonable attempt to give notice under this subsection.  If possible, the arresting officer shall collect the address and telephone number of the victim at the time the arrest is made and shall communicate that information to the agency holding the person.</w:t>
      </w:r>
    </w:p>
    <w:p w14:paraId="2037684B" w14:textId="77777777" w:rsidR="00EC4575" w:rsidRDefault="00EC4575" w:rsidP="00EC4575"/>
    <w:p w14:paraId="621B7A76" w14:textId="1DC16B20" w:rsidR="00EC4575" w:rsidRPr="00EC4575" w:rsidRDefault="00EC4575" w:rsidP="00EC4575">
      <w:r w:rsidRPr="00EC4575">
        <w:t>(c) A law enforcement agency or an employee of a law enforcement agency is not liable for damages arising from complying or failing to comply with Subsection (b) of this article.</w:t>
      </w:r>
    </w:p>
    <w:p w14:paraId="4E94E26B" w14:textId="77777777" w:rsidR="00EC4575" w:rsidRDefault="00EC4575" w:rsidP="00EC4575"/>
    <w:p w14:paraId="5335EF50" w14:textId="08A8CB88" w:rsidR="00EC4575" w:rsidRPr="00EC4575" w:rsidRDefault="00EC4575" w:rsidP="00EC4575">
      <w:r w:rsidRPr="00EC4575">
        <w:t xml:space="preserve">(d) In this article, "family violence" has the meaning assigned by Section </w:t>
      </w:r>
      <w:hyperlink r:id="rId29" w:tgtFrame="new" w:history="1">
        <w:r w:rsidRPr="00EC4575">
          <w:rPr>
            <w:rStyle w:val="Hyperlink"/>
          </w:rPr>
          <w:t>71.004</w:t>
        </w:r>
      </w:hyperlink>
      <w:r w:rsidRPr="00EC4575">
        <w:t>, Family Code.</w:t>
      </w:r>
    </w:p>
    <w:p w14:paraId="55963583" w14:textId="452FD21C" w:rsidR="00EC4575" w:rsidRDefault="00EC4575"/>
    <w:p w14:paraId="7A17021B" w14:textId="3A86C077" w:rsidR="00EC4575" w:rsidRDefault="00EC4575" w:rsidP="00EC4575">
      <w:r w:rsidRPr="00EC4575">
        <w:t xml:space="preserve">17.291. FURTHER DETENTION OF CERTAIN PERSONS.  </w:t>
      </w:r>
    </w:p>
    <w:p w14:paraId="4C386DF1" w14:textId="77777777" w:rsidR="00EC4575" w:rsidRDefault="00EC4575" w:rsidP="00EC4575"/>
    <w:p w14:paraId="72174919" w14:textId="5FB8B659" w:rsidR="00EC4575" w:rsidRPr="00EC4575" w:rsidRDefault="00EC4575" w:rsidP="00EC4575">
      <w:r w:rsidRPr="00EC4575">
        <w:t>(a)  In this article:</w:t>
      </w:r>
    </w:p>
    <w:p w14:paraId="6410AC2E" w14:textId="77777777" w:rsidR="00EC4575" w:rsidRDefault="00EC4575" w:rsidP="00EC4575"/>
    <w:p w14:paraId="025C2F45" w14:textId="7E2B7411" w:rsidR="00EC4575" w:rsidRPr="00EC4575" w:rsidRDefault="00EC4575" w:rsidP="00EC4575">
      <w:r w:rsidRPr="00EC4575">
        <w:t>(1) "family violence" has the meaning assigned to that phrase by Section 71.004, Family Code;  and</w:t>
      </w:r>
    </w:p>
    <w:p w14:paraId="258E2A95" w14:textId="77A48912" w:rsidR="00EC4575" w:rsidRPr="00EC4575" w:rsidRDefault="00EC4575" w:rsidP="00EC4575">
      <w:r w:rsidRPr="00EC4575">
        <w:t>(2) "magistrate" has the meaning assigned to it by Article 2.09 of this code.</w:t>
      </w:r>
    </w:p>
    <w:p w14:paraId="5A0458AB" w14:textId="17215C08" w:rsidR="00EC4575" w:rsidRPr="00EC4575" w:rsidRDefault="00EC4575" w:rsidP="00EC4575">
      <w:r w:rsidRPr="00EC4575">
        <w:lastRenderedPageBreak/>
        <w:t xml:space="preserve">(b) Article 17.29 does not apply when a person has been arrested or held without a warrant in the prevention of family violence if there is probable cause to believe the violence will continue if the person is immediately released.  The </w:t>
      </w:r>
      <w:r w:rsidRPr="002F5609">
        <w:rPr>
          <w:b/>
          <w:bCs/>
        </w:rPr>
        <w:t>head of the agency</w:t>
      </w:r>
      <w:r w:rsidRPr="00EC4575">
        <w:t xml:space="preserve"> arresting or holding such a person may hold the person for a period of not more than </w:t>
      </w:r>
      <w:r w:rsidRPr="002F5609">
        <w:rPr>
          <w:b/>
          <w:bCs/>
        </w:rPr>
        <w:t>four hours</w:t>
      </w:r>
      <w:r w:rsidRPr="00EC4575">
        <w:t xml:space="preserve"> after bond has been posted.  This detention period may be extended for an additional period not to exceed 48 hours, but only if authorized in a writing directed to the person having custody of the detained person by a magistrate who concludes that:</w:t>
      </w:r>
    </w:p>
    <w:p w14:paraId="6DAE482B" w14:textId="77777777" w:rsidR="00EC4575" w:rsidRDefault="00EC4575" w:rsidP="00EC4575"/>
    <w:p w14:paraId="73CA6DFC" w14:textId="376C926C" w:rsidR="00EC4575" w:rsidRPr="00EC4575" w:rsidRDefault="00EC4575" w:rsidP="00EC4575">
      <w:r w:rsidRPr="00EC4575">
        <w:t>(1) the violence would continue if the person is released; and</w:t>
      </w:r>
    </w:p>
    <w:p w14:paraId="37EA62E5" w14:textId="77777777" w:rsidR="00EC4575" w:rsidRPr="00EC4575" w:rsidRDefault="00EC4575" w:rsidP="00EC4575">
      <w:r w:rsidRPr="00EC4575">
        <w:t>(2) if the additional period exceeds 24 hours, probable cause exists to believe that the person committed the instant offense and that, during the 10-year period preceding the date of the instant offense, the person has been arrested:</w:t>
      </w:r>
    </w:p>
    <w:p w14:paraId="51A2AC32" w14:textId="77777777" w:rsidR="00EC4575" w:rsidRDefault="00EC4575" w:rsidP="00EC4575"/>
    <w:p w14:paraId="35E0B8E5" w14:textId="5B3A03F0" w:rsidR="00EC4575" w:rsidRPr="00EC4575" w:rsidRDefault="00EC4575" w:rsidP="00EC4575">
      <w:r w:rsidRPr="00EC4575">
        <w:t>(A) on more than one occasion for an offense involving family violence; or</w:t>
      </w:r>
    </w:p>
    <w:p w14:paraId="0921EA88" w14:textId="7E7D81C7" w:rsidR="00EC4575" w:rsidRPr="00EC4575" w:rsidRDefault="00EC4575" w:rsidP="00EC4575">
      <w:r w:rsidRPr="00EC4575">
        <w:t>(B) for any other offense, if a deadly weapon, as defined by Section 1.07, Penal Code, was used or exhibited during commission of the offense or during immediate flight after commission of the offense.</w:t>
      </w:r>
    </w:p>
    <w:p w14:paraId="752F25DD" w14:textId="77777777" w:rsidR="00EC4575" w:rsidRPr="00EC4575" w:rsidRDefault="00EC4575" w:rsidP="00EC4575"/>
    <w:p w14:paraId="71E3A64E" w14:textId="77777777" w:rsidR="00EC4575" w:rsidRPr="00EC4575" w:rsidRDefault="00EC4575" w:rsidP="00EC4575"/>
    <w:p w14:paraId="370CDFBC" w14:textId="77777777" w:rsidR="00E522CB" w:rsidRDefault="00EC4575" w:rsidP="00EC4575">
      <w:bookmarkStart w:id="135" w:name="17.292"/>
      <w:bookmarkStart w:id="136" w:name="81951.70830"/>
      <w:bookmarkEnd w:id="135"/>
      <w:bookmarkEnd w:id="136"/>
      <w:r w:rsidRPr="00EC4575">
        <w:t xml:space="preserve">Art. 17.292. MAGISTRATE'S ORDER FOR EMERGENCY PROTECTION.  </w:t>
      </w:r>
    </w:p>
    <w:p w14:paraId="279BD7EB" w14:textId="77777777" w:rsidR="00E522CB" w:rsidRDefault="00E522CB" w:rsidP="00EC4575"/>
    <w:p w14:paraId="457000C9" w14:textId="03EFF522" w:rsidR="00EC4575" w:rsidRPr="00EC4575" w:rsidRDefault="00EC4575" w:rsidP="00EC4575">
      <w:r w:rsidRPr="00EC4575">
        <w:t>(a)  At a defendant's appearance before a magistrate after arrest for an offense involving family violence or an offense under Section 20A.02, 20A.03, 22.011, 22.012, 22.021, or 42.072, Penal Code, the magistrate may issue an order for emergency protection on the magistrate's own motion or on the request of:</w:t>
      </w:r>
    </w:p>
    <w:p w14:paraId="2C421B26" w14:textId="77777777" w:rsidR="00E522CB" w:rsidRDefault="00E522CB" w:rsidP="00EC4575"/>
    <w:p w14:paraId="74DB01FF" w14:textId="20B71F8D" w:rsidR="00EC4575" w:rsidRPr="00EC4575" w:rsidRDefault="00EC4575" w:rsidP="00EC4575">
      <w:r w:rsidRPr="00EC4575">
        <w:t>(1)  the victim of the offense;</w:t>
      </w:r>
    </w:p>
    <w:p w14:paraId="10E891D2" w14:textId="77777777" w:rsidR="00EC4575" w:rsidRPr="00EC4575" w:rsidRDefault="00EC4575" w:rsidP="00EC4575">
      <w:r w:rsidRPr="00EC4575">
        <w:t>(2)  the guardian of the victim;</w:t>
      </w:r>
    </w:p>
    <w:p w14:paraId="452ED445" w14:textId="77777777" w:rsidR="00EC4575" w:rsidRPr="00EC4575" w:rsidRDefault="00EC4575" w:rsidP="00EC4575">
      <w:r w:rsidRPr="00EC4575">
        <w:t>(3)  a peace officer; or</w:t>
      </w:r>
    </w:p>
    <w:p w14:paraId="309230A3" w14:textId="77777777" w:rsidR="00EC4575" w:rsidRPr="00EC4575" w:rsidRDefault="00EC4575" w:rsidP="00EC4575">
      <w:r w:rsidRPr="00EC4575">
        <w:t>(4)  the attorney representing the state.</w:t>
      </w:r>
    </w:p>
    <w:p w14:paraId="5F6C5663" w14:textId="77777777" w:rsidR="00E522CB" w:rsidRDefault="00E522CB" w:rsidP="00EC4575"/>
    <w:p w14:paraId="7360A152" w14:textId="7F1839BF" w:rsidR="00EC4575" w:rsidRPr="00EC4575" w:rsidRDefault="00EC4575" w:rsidP="00EC4575">
      <w:r w:rsidRPr="00EC4575">
        <w:t>(b)  At a defendant's appearance before a magistrate after arrest for an offense involving family violence, the magistrate shall issue an order for emergency protection if the arrest is for an offense that also involves:</w:t>
      </w:r>
    </w:p>
    <w:p w14:paraId="229C3FAE" w14:textId="77777777" w:rsidR="00E522CB" w:rsidRDefault="00E522CB" w:rsidP="00EC4575"/>
    <w:p w14:paraId="5D19CB43" w14:textId="5A7F7D32" w:rsidR="00EC4575" w:rsidRPr="00EC4575" w:rsidRDefault="00EC4575" w:rsidP="00EC4575">
      <w:r w:rsidRPr="00EC4575">
        <w:t>(1)  serious bodily injury to the victim; or</w:t>
      </w:r>
    </w:p>
    <w:p w14:paraId="4197A893" w14:textId="77777777" w:rsidR="00EC4575" w:rsidRPr="00EC4575" w:rsidRDefault="00EC4575" w:rsidP="00EC4575">
      <w:r w:rsidRPr="00EC4575">
        <w:t>(2)  the use or exhibition of a deadly weapon during the commission of an assault.</w:t>
      </w:r>
    </w:p>
    <w:p w14:paraId="468EA009" w14:textId="77777777" w:rsidR="00E522CB" w:rsidRDefault="00E522CB" w:rsidP="00EC4575"/>
    <w:p w14:paraId="722AE412" w14:textId="5F43C94E" w:rsidR="00EC4575" w:rsidRPr="00EC4575" w:rsidRDefault="00EC4575" w:rsidP="00EC4575">
      <w:r w:rsidRPr="00EC4575">
        <w:t>(c)  The magistrate in the order for emergency protection may prohibit the arrested party from:</w:t>
      </w:r>
    </w:p>
    <w:p w14:paraId="1AED419C" w14:textId="77777777" w:rsidR="00E522CB" w:rsidRDefault="00E522CB" w:rsidP="00EC4575"/>
    <w:p w14:paraId="727C6A1E" w14:textId="689E45EB" w:rsidR="00EC4575" w:rsidRPr="00EC4575" w:rsidRDefault="00EC4575" w:rsidP="00EC4575">
      <w:r w:rsidRPr="00EC4575">
        <w:t>(1)  committing:</w:t>
      </w:r>
    </w:p>
    <w:p w14:paraId="1DCF9776" w14:textId="77777777" w:rsidR="00E522CB" w:rsidRDefault="00E522CB" w:rsidP="00EC4575"/>
    <w:p w14:paraId="29FFEA2D" w14:textId="1AFAAD1B" w:rsidR="00EC4575" w:rsidRPr="00EC4575" w:rsidRDefault="00EC4575" w:rsidP="00EC4575">
      <w:r w:rsidRPr="00EC4575">
        <w:t>(A)  family violence or an assault on the person protected under the order; or</w:t>
      </w:r>
    </w:p>
    <w:p w14:paraId="59C77BC4" w14:textId="7359E3A7" w:rsidR="00EC4575" w:rsidRPr="00EC4575" w:rsidRDefault="00EC4575" w:rsidP="00EC4575">
      <w:r w:rsidRPr="00EC4575">
        <w:t>(B)  an act in furtherance of an offense under Section 20A.02 or 42.072, Penal Code;</w:t>
      </w:r>
    </w:p>
    <w:p w14:paraId="4FB17664" w14:textId="77777777" w:rsidR="00E522CB" w:rsidRDefault="00E522CB" w:rsidP="00EC4575"/>
    <w:p w14:paraId="54E3E99D" w14:textId="3FF25B9D" w:rsidR="00EC4575" w:rsidRPr="00EC4575" w:rsidRDefault="00EC4575" w:rsidP="00EC4575">
      <w:r w:rsidRPr="00EC4575">
        <w:t>(2)  communicating:</w:t>
      </w:r>
    </w:p>
    <w:p w14:paraId="46861CF4" w14:textId="77777777" w:rsidR="00EC4575" w:rsidRPr="00EC4575" w:rsidRDefault="00EC4575" w:rsidP="00EC4575">
      <w:r w:rsidRPr="00EC4575">
        <w:lastRenderedPageBreak/>
        <w:t>(A)  directly with a member of the family or household or with the person protected under the order in a threatening or harassing manner;</w:t>
      </w:r>
    </w:p>
    <w:p w14:paraId="39CBC03D" w14:textId="77777777" w:rsidR="00E522CB" w:rsidRDefault="00E522CB" w:rsidP="00EC4575"/>
    <w:p w14:paraId="22118C37" w14:textId="6617CACB" w:rsidR="00EC4575" w:rsidRPr="00EC4575" w:rsidRDefault="00EC4575" w:rsidP="00EC4575">
      <w:r w:rsidRPr="00EC4575">
        <w:t>(B)  a threat through any person to a member of the family or household or to the person protected under the order; or</w:t>
      </w:r>
    </w:p>
    <w:p w14:paraId="40DCF5AD" w14:textId="77777777" w:rsidR="00E522CB" w:rsidRDefault="00E522CB" w:rsidP="00EC4575"/>
    <w:p w14:paraId="163CF013" w14:textId="589AAC9D" w:rsidR="00EC4575" w:rsidRPr="00EC4575" w:rsidRDefault="00EC4575" w:rsidP="00EC4575">
      <w:r w:rsidRPr="00EC4575">
        <w:t>(C)  if the magistrate finds good cause, in any manner with a person protected under the order or a member of the family or household of a person protected under the order, except through the party's attorney or a person appointed by the court;</w:t>
      </w:r>
    </w:p>
    <w:p w14:paraId="127A4290" w14:textId="77777777" w:rsidR="00E522CB" w:rsidRDefault="00E522CB" w:rsidP="00EC4575"/>
    <w:p w14:paraId="3AD2D76E" w14:textId="77C9C43D" w:rsidR="00EC4575" w:rsidRPr="00EC4575" w:rsidRDefault="00EC4575" w:rsidP="00EC4575">
      <w:r w:rsidRPr="00EC4575">
        <w:t>(3)  going to or near:</w:t>
      </w:r>
    </w:p>
    <w:p w14:paraId="0F7938B7" w14:textId="77777777" w:rsidR="00E522CB" w:rsidRDefault="00E522CB" w:rsidP="00EC4575"/>
    <w:p w14:paraId="459F5839" w14:textId="77583F16" w:rsidR="00EC4575" w:rsidRPr="00EC4575" w:rsidRDefault="00EC4575" w:rsidP="00EC4575">
      <w:r w:rsidRPr="00EC4575">
        <w:t>(A)  the residence, place of employment, or business of a member of the family or household or of the person protected under the order; or</w:t>
      </w:r>
    </w:p>
    <w:p w14:paraId="5914CCFC" w14:textId="77777777" w:rsidR="00E522CB" w:rsidRDefault="00E522CB" w:rsidP="00EC4575"/>
    <w:p w14:paraId="0D086491" w14:textId="38817290" w:rsidR="00EC4575" w:rsidRPr="00EC4575" w:rsidRDefault="00EC4575" w:rsidP="00EC4575">
      <w:r w:rsidRPr="00EC4575">
        <w:t>(B)  the residence, child care facility, or school where a child protected under the order resides or attends; or</w:t>
      </w:r>
    </w:p>
    <w:p w14:paraId="03E46CCA" w14:textId="77777777" w:rsidR="00E522CB" w:rsidRDefault="00E522CB" w:rsidP="00EC4575"/>
    <w:p w14:paraId="1606CAB2" w14:textId="45B5EFFF" w:rsidR="00EC4575" w:rsidRPr="00EC4575" w:rsidRDefault="00EC4575" w:rsidP="00EC4575">
      <w:r w:rsidRPr="00EC4575">
        <w:t>(4)  possessing a firearm, unless the person is a peace officer, as defined by Section 1.07, Penal Code, actively engaged in employment as a sworn, full-time paid employee of a state agency or political subdivision.</w:t>
      </w:r>
    </w:p>
    <w:p w14:paraId="22131D8F" w14:textId="77777777" w:rsidR="00E522CB" w:rsidRDefault="00E522CB" w:rsidP="00EC4575"/>
    <w:p w14:paraId="1D9AD519" w14:textId="471C8EF8" w:rsidR="00EC4575" w:rsidRPr="00EC4575" w:rsidRDefault="00EC4575" w:rsidP="00EC4575">
      <w:r w:rsidRPr="00EC4575">
        <w:t>(c-1)  In addition to the conditions described by Subsection (c), the magistrate in the order for emergency protection may impose a condition described by Article 17.49(b) in the manner provided by that article, including ordering a defendant's participation in a global positioning monitoring system or allowing participation in the system by an alleged victim or other person protected under the order.</w:t>
      </w:r>
    </w:p>
    <w:p w14:paraId="0BB0BCC9" w14:textId="77777777" w:rsidR="00E522CB" w:rsidRDefault="00E522CB" w:rsidP="00EC4575"/>
    <w:p w14:paraId="57EDF008" w14:textId="5261C433" w:rsidR="00EC4575" w:rsidRPr="00EC4575" w:rsidRDefault="00EC4575" w:rsidP="00EC4575">
      <w:r w:rsidRPr="00EC4575">
        <w:t>(d)  The victim of the offense need not be present when the order for emergency protection is issued.</w:t>
      </w:r>
    </w:p>
    <w:p w14:paraId="419D7D7B" w14:textId="77777777" w:rsidR="00E522CB" w:rsidRDefault="00E522CB" w:rsidP="00EC4575"/>
    <w:p w14:paraId="5E1E357A" w14:textId="16471FD9" w:rsidR="00EC4575" w:rsidRPr="00EC4575" w:rsidRDefault="00EC4575" w:rsidP="00EC4575">
      <w:r w:rsidRPr="00EC4575">
        <w:t>(e)  In the order for emergency protection the magistrate shall specifically describe the prohibited locations and the minimum distances, if any, that the party must maintain, unless the magistrate determines for the safety of the person or persons protected by the order that specific descriptions of the locations should be omitted.</w:t>
      </w:r>
    </w:p>
    <w:p w14:paraId="276EAFBB" w14:textId="77777777" w:rsidR="00E522CB" w:rsidRDefault="00E522CB" w:rsidP="00EC4575"/>
    <w:p w14:paraId="47F6699A" w14:textId="51E3B39F" w:rsidR="00EC4575" w:rsidRPr="00EC4575" w:rsidRDefault="00EC4575" w:rsidP="00EC4575">
      <w:r w:rsidRPr="00EC4575">
        <w:t>(f)  To the extent that a condition imposed by an order for emergency protection issued under this article conflicts with an existing court order granting possession of or access to a child, the condition imposed under this article prevails for the duration of the order for emergency protection.</w:t>
      </w:r>
    </w:p>
    <w:p w14:paraId="481B28E5" w14:textId="77777777" w:rsidR="00E522CB" w:rsidRDefault="00E522CB" w:rsidP="00EC4575"/>
    <w:p w14:paraId="533E2272" w14:textId="5C587206" w:rsidR="00EC4575" w:rsidRPr="00EC4575" w:rsidRDefault="00EC4575" w:rsidP="00EC4575">
      <w:r w:rsidRPr="00EC4575">
        <w:t>(f-1)  To the extent that a condition imposed by an order issued under this article conflicts with a condition imposed by an order subsequently issued under Chapter 85, Subtitle B, Title 4, Family Code, or under Title 1 or Title 5, Family Code, the condition imposed by the order issued under the Family Code prevails.</w:t>
      </w:r>
    </w:p>
    <w:p w14:paraId="7DC90770" w14:textId="77777777" w:rsidR="00E522CB" w:rsidRDefault="00E522CB" w:rsidP="00EC4575"/>
    <w:p w14:paraId="11BC3FAA" w14:textId="163BD0B9" w:rsidR="00EC4575" w:rsidRPr="00EC4575" w:rsidRDefault="00EC4575" w:rsidP="00EC4575">
      <w:r w:rsidRPr="00EC4575">
        <w:lastRenderedPageBreak/>
        <w:t>(f-2)  To the extent that a condition imposed by an order issued under this article conflicts with a condition imposed by an order subsequently issued under Chapter 83, Subtitle B, Title 4, Family Code, the condition imposed by the order issued under this article prevails unless the court issuing the order under Chapter 83, Family Code:</w:t>
      </w:r>
    </w:p>
    <w:p w14:paraId="441D0152" w14:textId="77777777" w:rsidR="00E522CB" w:rsidRDefault="00E522CB" w:rsidP="00EC4575"/>
    <w:p w14:paraId="7DE324D6" w14:textId="4C74353D" w:rsidR="00EC4575" w:rsidRPr="00EC4575" w:rsidRDefault="00EC4575" w:rsidP="00EC4575">
      <w:r w:rsidRPr="00EC4575">
        <w:t>(1)  is informed of the existence of the order issued under this article; and</w:t>
      </w:r>
    </w:p>
    <w:p w14:paraId="0E091BE8" w14:textId="6DB4CEF3" w:rsidR="00EC4575" w:rsidRPr="00EC4575" w:rsidRDefault="00EC4575" w:rsidP="00EC4575">
      <w:r w:rsidRPr="00EC4575">
        <w:t>(2)  makes a finding in the order issued under Chapter 83, Family Code, that the court is superseding the order issued under this article.</w:t>
      </w:r>
    </w:p>
    <w:p w14:paraId="51465A4F" w14:textId="77777777" w:rsidR="00E522CB" w:rsidRDefault="00E522CB" w:rsidP="00EC4575"/>
    <w:p w14:paraId="0E8057FE" w14:textId="1303592D" w:rsidR="00EC4575" w:rsidRDefault="00EC4575" w:rsidP="00EC4575">
      <w:r w:rsidRPr="00EC4575">
        <w:t>(g)  An order for emergency protection issued under this article must contain the following statements printed in bold-face type or in capital letters:</w:t>
      </w:r>
    </w:p>
    <w:p w14:paraId="0280C9F9" w14:textId="77777777" w:rsidR="00E522CB" w:rsidRPr="00EC4575" w:rsidRDefault="00E522CB" w:rsidP="00EC4575"/>
    <w:p w14:paraId="6CBC7467" w14:textId="77777777" w:rsidR="00EC4575" w:rsidRPr="00EC4575" w:rsidRDefault="00EC4575" w:rsidP="00EC4575">
      <w:r w:rsidRPr="00EC4575">
        <w:t>"A VIOLATION OF THIS ORDER BY COMMISSION OF AN ACT PROHIBITED BY THE ORDER MAY BE PUNISHABLE BY A FINE OF AS MUCH AS $4,000 OR BY CONFINEMENT IN JAIL FOR AS LONG AS ONE YEAR OR BY BOTH.  AN ACT THAT RESULTS IN A SEPARATE OFFENSE MAY BE PROSECUTED AS A SEPARATE MISDEMEANOR OR FELONY OFFENSE, AS APPLICABLE, IN ADDITION TO A VIOLATION OF THIS ORDER.  IF THE ACT IS PROSECUTED AS A SEPARATE FELONY OFFENSE, IT IS PUNISHABLE BY CONFINEMENT IN PRISON FOR AT LEAST TWO YEARS.  THE POSSESSION OF A FIREARM BY A PERSON, OTHER THAN A PEACE OFFICER, AS DEFINED BY SECTION 1.07, PENAL CODE, ACTIVELY ENGAGED IN EMPLOYMENT AS A SWORN, FULL-TIME PAID EMPLOYEE OF A STATE AGENCY OR POLITICAL SUBDIVISION, WHO IS SUBJECT TO THIS ORDER MAY BE PROSECUTED AS A SEPARATE OFFENSE PUNISHABLE BY CONFINEMENT OR IMPRISONMENT.</w:t>
      </w:r>
    </w:p>
    <w:p w14:paraId="14CA780D" w14:textId="67F2C6FF" w:rsidR="00EC4575" w:rsidRDefault="00EC4575" w:rsidP="00EC4575">
      <w:r w:rsidRPr="00EC4575">
        <w:t>"NO PERSON, INCLUDING A PERSON WHO IS PROTECTED BY THIS ORDER, MAY GIVE PERMISSION TO ANYONE TO IGNORE OR VIOLATE ANY PROVISION OF THIS ORDER.  DURING THE TIME IN WHICH THIS ORDER IS VALID, EVERY PROVISION OF THIS ORDER IS IN FULL FORCE AND EFFECT UNLESS A COURT CHANGES THE ORDER."</w:t>
      </w:r>
    </w:p>
    <w:p w14:paraId="67C90AB0" w14:textId="77777777" w:rsidR="00E522CB" w:rsidRPr="00EC4575" w:rsidRDefault="00E522CB" w:rsidP="00EC4575"/>
    <w:p w14:paraId="366C3C1A" w14:textId="26ABEAEA" w:rsidR="00EC4575" w:rsidRDefault="00EC4575" w:rsidP="00EC4575">
      <w:r w:rsidRPr="00EC4575">
        <w:t>(h)  As soon as possible but not later than the next business day after the date the magistrate issues an order for emergency protection under this article, the magistrate shall send a copy of the order to the chief of police in the municipality where the member of the family or household or individual protected by the order resides, if the person resides in a municipality, or to the sheriff of the county where the person resides, if the person does not reside in a municipality.  If the victim of the offense is not present when the order is issued, the magistrate issuing the order shall order an appropriate peace officer to make a good faith effort to notify, within 24 hours, the victim that the order has been issued by calling the victim's residence and place of employment.  The clerk of the court shall send a copy of the order to the victim at the victim's last known address as soon as possible but not later than the next business day after the date the order is issued.</w:t>
      </w:r>
    </w:p>
    <w:p w14:paraId="2C5FD8D8" w14:textId="77777777" w:rsidR="00E522CB" w:rsidRPr="00EC4575" w:rsidRDefault="00E522CB" w:rsidP="00EC4575"/>
    <w:p w14:paraId="6E784771" w14:textId="77777777" w:rsidR="00E522CB" w:rsidRDefault="00EC4575" w:rsidP="00EC4575">
      <w:r w:rsidRPr="00EC4575">
        <w:t xml:space="preserve">(h-1)  A magistrate or clerk of the court may delay sending a copy of the order under Subsection </w:t>
      </w:r>
    </w:p>
    <w:p w14:paraId="714A7FD1" w14:textId="1759BDDA" w:rsidR="00EC4575" w:rsidRPr="00EC4575" w:rsidRDefault="00EC4575" w:rsidP="00EC4575">
      <w:r w:rsidRPr="00EC4575">
        <w:t>(h) only if the magistrate or clerk lacks information necessary to ensure service and enforcement.</w:t>
      </w:r>
    </w:p>
    <w:p w14:paraId="521674FA" w14:textId="77777777" w:rsidR="00EC4575" w:rsidRPr="00EC4575" w:rsidRDefault="00EC4575" w:rsidP="00EC4575">
      <w:r w:rsidRPr="00EC4575">
        <w:lastRenderedPageBreak/>
        <w:t>(i)  If an order for emergency protection issued under this article prohibits a person from going to or near a child care facility or school, the magistrate shall send a copy of the order to the child care facility or school.</w:t>
      </w:r>
    </w:p>
    <w:p w14:paraId="00991A7F" w14:textId="77777777" w:rsidR="00E522CB" w:rsidRDefault="00E522CB" w:rsidP="00EC4575"/>
    <w:p w14:paraId="429284FE" w14:textId="527F8188" w:rsidR="00EC4575" w:rsidRPr="00EC4575" w:rsidRDefault="00EC4575" w:rsidP="00EC4575">
      <w:r w:rsidRPr="00EC4575">
        <w:t>(i-1)  The copy of the order and any related information may be sent under Subsection (h) or (i) electronically or in another manner that can be accessed by the recipient.</w:t>
      </w:r>
    </w:p>
    <w:p w14:paraId="13308210" w14:textId="77777777" w:rsidR="00E522CB" w:rsidRDefault="00E522CB" w:rsidP="00EC4575"/>
    <w:p w14:paraId="0A04ECE0" w14:textId="0C9A36AF" w:rsidR="00EC4575" w:rsidRPr="00EC4575" w:rsidRDefault="00EC4575" w:rsidP="00EC4575">
      <w:r w:rsidRPr="00EC4575">
        <w:t>(j)  An order for emergency protection issued under this article is effective on issuance, and the defendant shall be served a copy of the order by the magistrate or the magistrate's designee in person or electronically.  The magistrate shall make a separate record of the service in written or electronic format.  An order for emergency protection issued under Subsection (a) or (b)(1) of this article remains in effect up to the 61st day but not less than 31 days after the date of issuance.  An order for emergency protection issued under Subsection (b)(2) of this article remains in effect up to the 91st day but not less than 61 days after the date of issuance.  After notice to each affected party and a hearing, the issuing court may modify all or part of an order issued under this article if the court finds that:</w:t>
      </w:r>
    </w:p>
    <w:p w14:paraId="0E04EC5A" w14:textId="77777777" w:rsidR="00E522CB" w:rsidRDefault="00E522CB" w:rsidP="00EC4575"/>
    <w:p w14:paraId="7A0016BA" w14:textId="46FA5E6A" w:rsidR="00EC4575" w:rsidRPr="00EC4575" w:rsidRDefault="00EC4575" w:rsidP="00EC4575">
      <w:r w:rsidRPr="00EC4575">
        <w:t>(1)  the order as originally issued is unworkable;</w:t>
      </w:r>
    </w:p>
    <w:p w14:paraId="7074D71A" w14:textId="77777777" w:rsidR="00EC4575" w:rsidRPr="00EC4575" w:rsidRDefault="00EC4575" w:rsidP="00EC4575">
      <w:r w:rsidRPr="00EC4575">
        <w:t>(2)  the modification will not place the victim of the offense at greater risk than did the original order; and</w:t>
      </w:r>
    </w:p>
    <w:p w14:paraId="4D6CF243" w14:textId="77777777" w:rsidR="00EC4575" w:rsidRPr="00EC4575" w:rsidRDefault="00EC4575" w:rsidP="00EC4575">
      <w:r w:rsidRPr="00EC4575">
        <w:t>(3)  the modification will not in any way endanger a person protected under the order.</w:t>
      </w:r>
    </w:p>
    <w:p w14:paraId="11E6A218" w14:textId="77777777" w:rsidR="00E522CB" w:rsidRDefault="00E522CB" w:rsidP="00EC4575"/>
    <w:p w14:paraId="6796CAE1" w14:textId="3CCA1FA8" w:rsidR="00EC4575" w:rsidRPr="00EC4575" w:rsidRDefault="00EC4575" w:rsidP="00EC4575">
      <w:r w:rsidRPr="00EC4575">
        <w:t>(k)  To ensure that an officer responding to a call is aware of the existence and terms of an order for emergency protection issued under this article, not later than the third business day after the date of receipt of the copy of the order by the applicable law enforcement agency with jurisdiction over the municipality or county in which the victim resides, the law enforcement agency shall enter the information required under Section 411.042(b)(6), Government Code, into the statewide law enforcement information system maintained by the Department of Public Safety.</w:t>
      </w:r>
    </w:p>
    <w:p w14:paraId="0F8C4018" w14:textId="77777777" w:rsidR="00E522CB" w:rsidRDefault="00E522CB" w:rsidP="00EC4575"/>
    <w:p w14:paraId="5D441936" w14:textId="77777777" w:rsidR="00E522CB" w:rsidRDefault="00EC4575" w:rsidP="00EC4575">
      <w:r w:rsidRPr="00EC4575">
        <w:t xml:space="preserve">(k-1)  A law enforcement agency may delay entering the information required under Subsection </w:t>
      </w:r>
    </w:p>
    <w:p w14:paraId="1EF21213" w14:textId="18881A64" w:rsidR="00EC4575" w:rsidRPr="00EC4575" w:rsidRDefault="00EC4575" w:rsidP="00EC4575">
      <w:r w:rsidRPr="00EC4575">
        <w:t>(k) only if the agency lacks information necessary to ensure service and enforcement.</w:t>
      </w:r>
    </w:p>
    <w:p w14:paraId="519B19D2" w14:textId="77777777" w:rsidR="00E522CB" w:rsidRDefault="00E522CB" w:rsidP="00EC4575"/>
    <w:p w14:paraId="47AC31CD" w14:textId="2E7B2416" w:rsidR="00EC4575" w:rsidRPr="00EC4575" w:rsidRDefault="00EC4575" w:rsidP="00EC4575">
      <w:r w:rsidRPr="00EC4575">
        <w:t>(l)  In the order for emergency protection, the magistrate shall suspend a license to carry a handgun issued under Subchapter H, Chapter 411, Government Code, that is held by the defendant.</w:t>
      </w:r>
    </w:p>
    <w:p w14:paraId="4ACF606F" w14:textId="77777777" w:rsidR="00E522CB" w:rsidRDefault="00E522CB" w:rsidP="00EC4575"/>
    <w:p w14:paraId="33FF6994" w14:textId="463A6F5F" w:rsidR="00EC4575" w:rsidRPr="00EC4575" w:rsidRDefault="00EC4575" w:rsidP="00EC4575">
      <w:r w:rsidRPr="00EC4575">
        <w:t>(m)  In this article:</w:t>
      </w:r>
    </w:p>
    <w:p w14:paraId="4CE07D8C" w14:textId="77777777" w:rsidR="00E522CB" w:rsidRDefault="00E522CB" w:rsidP="00EC4575"/>
    <w:p w14:paraId="68822004" w14:textId="40D99757" w:rsidR="00EC4575" w:rsidRPr="00EC4575" w:rsidRDefault="00EC4575" w:rsidP="00EC4575">
      <w:r w:rsidRPr="00EC4575">
        <w:t>(1)  "Family," "family violence," and "household" have the meanings assigned by Chapter 71, Family Code.</w:t>
      </w:r>
    </w:p>
    <w:p w14:paraId="63131DB5" w14:textId="17478F06" w:rsidR="00EC4575" w:rsidRPr="00EC4575" w:rsidRDefault="00EC4575" w:rsidP="00EC4575">
      <w:r w:rsidRPr="00EC4575">
        <w:t>(2)  "Firearm" has the meaning assigned by Chapter 46, Penal Code.</w:t>
      </w:r>
    </w:p>
    <w:p w14:paraId="6F6783F0" w14:textId="77777777" w:rsidR="00EC4575" w:rsidRPr="00EC4575" w:rsidRDefault="00EC4575" w:rsidP="00EC4575">
      <w:r w:rsidRPr="00EC4575">
        <w:t>(3)  "Business day" means a day other than a Saturday, Sunday, or state or national holiday.</w:t>
      </w:r>
    </w:p>
    <w:p w14:paraId="5A886A43" w14:textId="77777777" w:rsidR="00E522CB" w:rsidRDefault="00E522CB" w:rsidP="00EC4575"/>
    <w:p w14:paraId="713D908F" w14:textId="5B3D523A" w:rsidR="00EC4575" w:rsidRPr="00EC4575" w:rsidRDefault="00EC4575" w:rsidP="00EC4575">
      <w:r w:rsidRPr="00EC4575">
        <w:t xml:space="preserve">(n)  On motion, notice, and hearing, or on agreement of the parties, an order for emergency protection issued under this article may be transferred to the court assuming jurisdiction over the </w:t>
      </w:r>
      <w:r w:rsidRPr="00EC4575">
        <w:lastRenderedPageBreak/>
        <w:t>criminal act giving rise to the issuance of the emergency order for protection.  On transfer, the criminal court may modify all or part of an order issued under this subsection in the same manner and under the same standards as the issuing court under Subsection (j).</w:t>
      </w:r>
    </w:p>
    <w:p w14:paraId="569C5AF5" w14:textId="1C2CE03D" w:rsidR="00EC4575" w:rsidRDefault="00EC4575"/>
    <w:p w14:paraId="3BA2D066" w14:textId="77777777" w:rsidR="00EC4575" w:rsidRPr="00EC4575" w:rsidRDefault="00EC4575" w:rsidP="00EC4575">
      <w:r w:rsidRPr="00EC4575">
        <w:t>Art. 56.02. CRIME VICTIMS' RIGHTS.</w:t>
      </w:r>
    </w:p>
    <w:p w14:paraId="0EB4CCDC" w14:textId="77777777" w:rsidR="00EC4575" w:rsidRDefault="00EC4575" w:rsidP="00EC4575"/>
    <w:p w14:paraId="7021AD32" w14:textId="3FD94EE7" w:rsidR="00EC4575" w:rsidRPr="00EC4575" w:rsidRDefault="00EC4575" w:rsidP="00EC4575">
      <w:r w:rsidRPr="00EC4575">
        <w:t>(a)  A victim, guardian of a victim, or close relative of a deceased victim is entitled to the following rights within the criminal justice system:</w:t>
      </w:r>
    </w:p>
    <w:p w14:paraId="00235D83" w14:textId="77777777" w:rsidR="00EC4575" w:rsidRDefault="00EC4575" w:rsidP="00EC4575"/>
    <w:p w14:paraId="56FE56B1" w14:textId="4923DEB3" w:rsidR="00EC4575" w:rsidRPr="00EC4575" w:rsidRDefault="00EC4575" w:rsidP="00EC4575">
      <w:r w:rsidRPr="00EC4575">
        <w:t>(1)  the right to receive from law enforcement agencies adequate protection from harm and threats of harm arising from cooperation with prosecution efforts;</w:t>
      </w:r>
    </w:p>
    <w:p w14:paraId="7650A422" w14:textId="77777777" w:rsidR="00EC4575" w:rsidRPr="00EC4575" w:rsidRDefault="00EC4575" w:rsidP="00EC4575">
      <w:r w:rsidRPr="00EC4575">
        <w:rPr>
          <w:highlight w:val="yellow"/>
        </w:rPr>
        <w:t>(2)  the right to have the magistrate take the safety of the victim or his family into consideration as an element in fixing the amount of bail for the accused;</w:t>
      </w:r>
    </w:p>
    <w:p w14:paraId="0EB59268" w14:textId="77777777" w:rsidR="00EC4575" w:rsidRPr="00EC4575" w:rsidRDefault="00EC4575" w:rsidP="00EC4575">
      <w:r w:rsidRPr="00EC4575">
        <w:t>(3)  the right, if requested, to be informed:</w:t>
      </w:r>
    </w:p>
    <w:p w14:paraId="5A6F3FA7" w14:textId="77777777" w:rsidR="00EC4575" w:rsidRDefault="00EC4575" w:rsidP="00EC4575"/>
    <w:p w14:paraId="66BE628A" w14:textId="67C70DF4" w:rsidR="00EC4575" w:rsidRPr="00EC4575" w:rsidRDefault="00EC4575" w:rsidP="00EC4575">
      <w:r w:rsidRPr="00EC4575">
        <w:t>(A)  by the attorney representing the state of relevant court proceedings, including appellate proceedings, and to be informed if those proceedings have been canceled or rescheduled prior to the event; and</w:t>
      </w:r>
    </w:p>
    <w:p w14:paraId="3DA1A582" w14:textId="77777777" w:rsidR="00EC4575" w:rsidRDefault="00EC4575" w:rsidP="00EC4575"/>
    <w:p w14:paraId="30D74244" w14:textId="78E9D51D" w:rsidR="00EC4575" w:rsidRPr="00EC4575" w:rsidRDefault="00EC4575" w:rsidP="00EC4575">
      <w:r w:rsidRPr="00EC4575">
        <w:t>(B)  by an appellate court of decisions of the court, after the decisions are entered but before the decisions are made public;</w:t>
      </w:r>
    </w:p>
    <w:p w14:paraId="16B21CAA" w14:textId="77777777" w:rsidR="00EC4575" w:rsidRDefault="00EC4575" w:rsidP="00EC4575"/>
    <w:p w14:paraId="4D160764" w14:textId="7D573C52" w:rsidR="00EC4575" w:rsidRPr="00EC4575" w:rsidRDefault="00EC4575" w:rsidP="00EC4575">
      <w:r w:rsidRPr="00EC4575">
        <w:rPr>
          <w:highlight w:val="yellow"/>
        </w:rPr>
        <w:t>(4)  the right to be informed, when requested, by a peace officer concerning the defendant's right to bail and the procedures in criminal investigations and by the district attorney's office concerning the general procedures in the criminal justice system, including general procedures in guilty plea negotiations and arrangements, restitution, and the appeals and parole process;</w:t>
      </w:r>
    </w:p>
    <w:p w14:paraId="00A34294" w14:textId="5C681807" w:rsidR="00086494" w:rsidRDefault="00086494">
      <w:r>
        <w:br w:type="page"/>
      </w:r>
    </w:p>
    <w:p w14:paraId="25A4E939" w14:textId="50738E92" w:rsidR="00332EFB" w:rsidRDefault="00332EFB" w:rsidP="00267453">
      <w:pPr>
        <w:pStyle w:val="Heading1"/>
        <w:jc w:val="center"/>
      </w:pPr>
      <w:bookmarkStart w:id="137" w:name="_Toc46695928"/>
      <w:r>
        <w:lastRenderedPageBreak/>
        <w:t>Checklists</w:t>
      </w:r>
      <w:bookmarkEnd w:id="137"/>
    </w:p>
    <w:p w14:paraId="7C316A33" w14:textId="0EC42DB4" w:rsidR="00267453" w:rsidRDefault="00267453" w:rsidP="00267453"/>
    <w:p w14:paraId="1719F995" w14:textId="77777777" w:rsidR="00267453" w:rsidRPr="00267453" w:rsidRDefault="00267453" w:rsidP="00267453"/>
    <w:p w14:paraId="7E75AF3B" w14:textId="6BC1FFE8" w:rsidR="00026412" w:rsidRDefault="00267453" w:rsidP="00267453">
      <w:pPr>
        <w:jc w:val="center"/>
      </w:pPr>
      <w:r>
        <w:rPr>
          <w:noProof/>
        </w:rPr>
        <w:drawing>
          <wp:inline distT="0" distB="0" distL="0" distR="0" wp14:anchorId="0C8351D5" wp14:editId="1DE7821F">
            <wp:extent cx="3609975" cy="2396237"/>
            <wp:effectExtent l="0" t="0" r="0" b="4445"/>
            <wp:docPr id="26" name="Picture 26" descr="The 40-point SEO checklist for start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he 40-point SEO checklist for startup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6908" cy="2414115"/>
                    </a:xfrm>
                    <a:prstGeom prst="rect">
                      <a:avLst/>
                    </a:prstGeom>
                    <a:noFill/>
                    <a:ln>
                      <a:noFill/>
                    </a:ln>
                  </pic:spPr>
                </pic:pic>
              </a:graphicData>
            </a:graphic>
          </wp:inline>
        </w:drawing>
      </w:r>
      <w:r w:rsidR="00026412">
        <w:br w:type="page"/>
      </w:r>
    </w:p>
    <w:p w14:paraId="6AF43F47" w14:textId="041469AB" w:rsidR="00332EFB" w:rsidRPr="00332EFB" w:rsidRDefault="00071A26" w:rsidP="00267453">
      <w:pPr>
        <w:pStyle w:val="Heading2"/>
        <w:jc w:val="center"/>
      </w:pPr>
      <w:bookmarkStart w:id="138" w:name="_Toc46695929"/>
      <w:r>
        <w:lastRenderedPageBreak/>
        <w:t>Arrest Without Warrant</w:t>
      </w:r>
      <w:bookmarkEnd w:id="138"/>
    </w:p>
    <w:p w14:paraId="1DA50BAA" w14:textId="6A5B8B18" w:rsidR="00332EFB" w:rsidRDefault="00332EFB" w:rsidP="00332EFB">
      <w:pPr>
        <w:ind w:right="576"/>
      </w:pPr>
    </w:p>
    <w:p w14:paraId="54F40124" w14:textId="25EC865E" w:rsidR="00026412" w:rsidRPr="00026412" w:rsidRDefault="00026412" w:rsidP="00026412">
      <w:pPr>
        <w:ind w:right="576"/>
        <w:jc w:val="center"/>
        <w:rPr>
          <w:b/>
          <w:bCs/>
          <w:i/>
          <w:sz w:val="22"/>
        </w:rPr>
      </w:pPr>
      <w:r w:rsidRPr="00026412">
        <w:rPr>
          <w:b/>
          <w:bCs/>
          <w:i/>
          <w:sz w:val="22"/>
        </w:rPr>
        <w:t>PROBABLE CAUSE IS REQUIRED FOR ALL OF THESE</w:t>
      </w:r>
    </w:p>
    <w:p w14:paraId="7DEB9A8A" w14:textId="77777777" w:rsidR="00026412" w:rsidRDefault="00026412" w:rsidP="00332EFB">
      <w:pPr>
        <w:ind w:right="576"/>
      </w:pPr>
    </w:p>
    <w:p w14:paraId="5D3D5CA1" w14:textId="21ACD50A" w:rsidR="00332EFB" w:rsidRPr="00267453" w:rsidRDefault="00332EFB" w:rsidP="00332EFB">
      <w:pPr>
        <w:ind w:right="576"/>
        <w:rPr>
          <w:b/>
          <w:bCs/>
          <w:iCs/>
          <w:sz w:val="18"/>
          <w:szCs w:val="18"/>
        </w:rPr>
      </w:pPr>
      <w:r w:rsidRPr="00267453">
        <w:rPr>
          <w:b/>
          <w:bCs/>
          <w:iCs/>
          <w:sz w:val="18"/>
          <w:szCs w:val="18"/>
        </w:rPr>
        <w:t>14.03 a.1</w:t>
      </w:r>
    </w:p>
    <w:p w14:paraId="1D415939" w14:textId="3954194E" w:rsidR="00332EFB" w:rsidRPr="00267453" w:rsidRDefault="00332EFB" w:rsidP="00332EFB">
      <w:pPr>
        <w:ind w:right="576"/>
        <w:rPr>
          <w:b/>
          <w:bCs/>
          <w:iCs/>
          <w:sz w:val="18"/>
          <w:szCs w:val="18"/>
        </w:rPr>
      </w:pPr>
      <w:r w:rsidRPr="00267453">
        <w:rPr>
          <w:iCs/>
          <w:sz w:val="18"/>
          <w:szCs w:val="18"/>
        </w:rPr>
        <w:t xml:space="preserve">Any peace officer MAY arrest, without warrant:     </w:t>
      </w:r>
    </w:p>
    <w:p w14:paraId="369608A9" w14:textId="075C9875" w:rsidR="00332EFB" w:rsidRPr="00267453" w:rsidRDefault="00332EFB" w:rsidP="00267453">
      <w:pPr>
        <w:pStyle w:val="ListParagraph"/>
        <w:numPr>
          <w:ilvl w:val="0"/>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Persons</w:t>
      </w:r>
    </w:p>
    <w:p w14:paraId="27E20EDD" w14:textId="77777777" w:rsidR="00332EFB" w:rsidRPr="00267453" w:rsidRDefault="00332EFB" w:rsidP="00267453">
      <w:pPr>
        <w:pStyle w:val="ListParagraph"/>
        <w:numPr>
          <w:ilvl w:val="0"/>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 xml:space="preserve">Found in suspicious places (AND) </w:t>
      </w:r>
    </w:p>
    <w:p w14:paraId="3ABDEBD0" w14:textId="266109A1" w:rsidR="00332EFB" w:rsidRPr="00267453" w:rsidRDefault="00332EFB" w:rsidP="00267453">
      <w:pPr>
        <w:pStyle w:val="ListParagraph"/>
        <w:numPr>
          <w:ilvl w:val="0"/>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Under circumstances which REASONABLY show that such persons have been guilty of:</w:t>
      </w:r>
    </w:p>
    <w:p w14:paraId="2CAA40AF" w14:textId="77777777" w:rsidR="00332EFB" w:rsidRPr="00267453" w:rsidRDefault="00332EFB" w:rsidP="00267453">
      <w:pPr>
        <w:pStyle w:val="ListParagraph"/>
        <w:numPr>
          <w:ilvl w:val="1"/>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some felony (or)</w:t>
      </w:r>
    </w:p>
    <w:p w14:paraId="37F57534" w14:textId="77777777" w:rsidR="00332EFB" w:rsidRPr="00267453" w:rsidRDefault="00332EFB" w:rsidP="00267453">
      <w:pPr>
        <w:pStyle w:val="ListParagraph"/>
        <w:numPr>
          <w:ilvl w:val="1"/>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violation of Title 9, Chapter 42, Penal Code (Disorderly Conduct statute) (or)</w:t>
      </w:r>
    </w:p>
    <w:p w14:paraId="40DCB2E4" w14:textId="77777777" w:rsidR="00332EFB" w:rsidRPr="00267453" w:rsidRDefault="00332EFB" w:rsidP="00267453">
      <w:pPr>
        <w:pStyle w:val="ListParagraph"/>
        <w:numPr>
          <w:ilvl w:val="1"/>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breach of peace (or)</w:t>
      </w:r>
    </w:p>
    <w:p w14:paraId="2C1C0D74" w14:textId="77777777" w:rsidR="00332EFB" w:rsidRPr="00267453" w:rsidRDefault="00332EFB" w:rsidP="00267453">
      <w:pPr>
        <w:pStyle w:val="ListParagraph"/>
        <w:numPr>
          <w:ilvl w:val="1"/>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offense under 49.02, Penal Code (Public Intoxication) (or)</w:t>
      </w:r>
    </w:p>
    <w:p w14:paraId="5756C08F" w14:textId="3B6EFE3C" w:rsidR="00332EFB" w:rsidRPr="00267453" w:rsidRDefault="00332EFB" w:rsidP="00267453">
      <w:pPr>
        <w:pStyle w:val="ListParagraph"/>
        <w:numPr>
          <w:ilvl w:val="1"/>
          <w:numId w:val="30"/>
        </w:numPr>
        <w:ind w:right="576"/>
        <w:rPr>
          <w:rFonts w:ascii="Times New Roman" w:hAnsi="Times New Roman" w:cs="Times New Roman"/>
          <w:iCs/>
          <w:sz w:val="18"/>
          <w:szCs w:val="18"/>
        </w:rPr>
      </w:pPr>
      <w:r w:rsidRPr="00267453">
        <w:rPr>
          <w:rFonts w:ascii="Times New Roman" w:hAnsi="Times New Roman" w:cs="Times New Roman"/>
          <w:iCs/>
          <w:sz w:val="18"/>
          <w:szCs w:val="18"/>
        </w:rPr>
        <w:t xml:space="preserve">threaten or about to commit some offense against the laws. </w:t>
      </w:r>
    </w:p>
    <w:p w14:paraId="1E5BF9FF" w14:textId="2B3B8F9E" w:rsidR="00332EFB" w:rsidRPr="00267453" w:rsidRDefault="00332EFB" w:rsidP="00332EFB">
      <w:pPr>
        <w:ind w:right="576"/>
        <w:rPr>
          <w:b/>
          <w:bCs/>
          <w:iCs/>
          <w:sz w:val="18"/>
          <w:szCs w:val="18"/>
        </w:rPr>
      </w:pPr>
      <w:r w:rsidRPr="00267453">
        <w:rPr>
          <w:b/>
          <w:bCs/>
          <w:iCs/>
          <w:sz w:val="18"/>
          <w:szCs w:val="18"/>
        </w:rPr>
        <w:t>14.03 a.2</w:t>
      </w:r>
    </w:p>
    <w:p w14:paraId="7458474F" w14:textId="0537C902" w:rsidR="00332EFB" w:rsidRPr="00267453" w:rsidRDefault="00026412" w:rsidP="00332EFB">
      <w:pPr>
        <w:ind w:right="576"/>
        <w:rPr>
          <w:iCs/>
          <w:sz w:val="18"/>
          <w:szCs w:val="18"/>
        </w:rPr>
      </w:pPr>
      <w:r w:rsidRPr="00267453">
        <w:rPr>
          <w:iCs/>
          <w:sz w:val="18"/>
          <w:szCs w:val="18"/>
        </w:rPr>
        <w:t>Any peace officer MAY arrest, without warrant:</w:t>
      </w:r>
    </w:p>
    <w:p w14:paraId="2DF209AD" w14:textId="72100FCB"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Persons</w:t>
      </w:r>
    </w:p>
    <w:p w14:paraId="4AB0E399" w14:textId="2B60A723"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PC to believe</w:t>
      </w:r>
    </w:p>
    <w:p w14:paraId="35F8BD56" w14:textId="247E14B1"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Committed Assault BI (See Penal Code)</w:t>
      </w:r>
    </w:p>
    <w:p w14:paraId="13ECA03F" w14:textId="3867ECD9"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AND</w:t>
      </w:r>
    </w:p>
    <w:p w14:paraId="05F60CF7" w14:textId="7A95F661"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 xml:space="preserve">PC to believe </w:t>
      </w:r>
    </w:p>
    <w:p w14:paraId="710CE85B" w14:textId="6F43094A" w:rsidR="00332EFB"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There is danger or further BI (in the present tense)</w:t>
      </w:r>
    </w:p>
    <w:p w14:paraId="1CD19E8A" w14:textId="77777777" w:rsidR="00026412" w:rsidRPr="00267453" w:rsidRDefault="00332EFB" w:rsidP="00267453">
      <w:pPr>
        <w:pStyle w:val="ListParagraph"/>
        <w:numPr>
          <w:ilvl w:val="0"/>
          <w:numId w:val="29"/>
        </w:numPr>
        <w:ind w:right="576"/>
        <w:rPr>
          <w:rFonts w:ascii="Times New Roman" w:hAnsi="Times New Roman" w:cs="Times New Roman"/>
          <w:iCs/>
          <w:sz w:val="18"/>
          <w:szCs w:val="18"/>
        </w:rPr>
      </w:pPr>
      <w:r w:rsidRPr="00267453">
        <w:rPr>
          <w:rFonts w:ascii="Times New Roman" w:hAnsi="Times New Roman" w:cs="Times New Roman"/>
          <w:iCs/>
          <w:sz w:val="18"/>
          <w:szCs w:val="18"/>
        </w:rPr>
        <w:t>To that person.</w:t>
      </w:r>
    </w:p>
    <w:p w14:paraId="2F1EFAC2" w14:textId="10497A44" w:rsidR="00026412" w:rsidRPr="00267453" w:rsidRDefault="00026412" w:rsidP="00026412">
      <w:pPr>
        <w:ind w:right="576"/>
        <w:rPr>
          <w:b/>
          <w:bCs/>
          <w:iCs/>
          <w:sz w:val="18"/>
          <w:szCs w:val="18"/>
        </w:rPr>
      </w:pPr>
      <w:r w:rsidRPr="00267453">
        <w:rPr>
          <w:b/>
          <w:bCs/>
          <w:iCs/>
          <w:sz w:val="18"/>
          <w:szCs w:val="18"/>
        </w:rPr>
        <w:t>14.03 a.3</w:t>
      </w:r>
    </w:p>
    <w:p w14:paraId="1518FE89" w14:textId="1A9C6219" w:rsidR="00026412" w:rsidRPr="00267453" w:rsidRDefault="00026412" w:rsidP="00026412">
      <w:pPr>
        <w:ind w:right="576"/>
        <w:rPr>
          <w:iCs/>
          <w:sz w:val="18"/>
          <w:szCs w:val="18"/>
        </w:rPr>
      </w:pPr>
      <w:r w:rsidRPr="00267453">
        <w:rPr>
          <w:iCs/>
          <w:sz w:val="18"/>
          <w:szCs w:val="18"/>
        </w:rPr>
        <w:t>Any peace officer MAY arrest, without warrant:</w:t>
      </w:r>
    </w:p>
    <w:p w14:paraId="7C6C0AAE" w14:textId="2150A192" w:rsidR="00026412" w:rsidRPr="00267453" w:rsidRDefault="00026412" w:rsidP="00267453">
      <w:pPr>
        <w:pStyle w:val="ListParagraph"/>
        <w:numPr>
          <w:ilvl w:val="0"/>
          <w:numId w:val="31"/>
        </w:numPr>
        <w:ind w:right="576"/>
        <w:rPr>
          <w:iCs/>
          <w:sz w:val="18"/>
          <w:szCs w:val="18"/>
        </w:rPr>
      </w:pPr>
      <w:r w:rsidRPr="00267453">
        <w:rPr>
          <w:iCs/>
          <w:sz w:val="18"/>
          <w:szCs w:val="18"/>
        </w:rPr>
        <w:t>Persons</w:t>
      </w:r>
    </w:p>
    <w:p w14:paraId="72F205A4" w14:textId="34AE7006" w:rsidR="00026412" w:rsidRPr="00267453" w:rsidRDefault="00026412" w:rsidP="00267453">
      <w:pPr>
        <w:pStyle w:val="ListParagraph"/>
        <w:numPr>
          <w:ilvl w:val="0"/>
          <w:numId w:val="31"/>
        </w:numPr>
        <w:ind w:right="576"/>
        <w:rPr>
          <w:iCs/>
          <w:sz w:val="18"/>
          <w:szCs w:val="18"/>
        </w:rPr>
      </w:pPr>
      <w:r w:rsidRPr="00267453">
        <w:rPr>
          <w:iCs/>
          <w:sz w:val="18"/>
          <w:szCs w:val="18"/>
        </w:rPr>
        <w:t>PC to believe</w:t>
      </w:r>
    </w:p>
    <w:p w14:paraId="230C5B31" w14:textId="399E8E01" w:rsidR="00026412" w:rsidRPr="00267453" w:rsidRDefault="00026412" w:rsidP="00267453">
      <w:pPr>
        <w:pStyle w:val="ListParagraph"/>
        <w:numPr>
          <w:ilvl w:val="0"/>
          <w:numId w:val="31"/>
        </w:numPr>
        <w:ind w:right="576"/>
        <w:rPr>
          <w:iCs/>
          <w:sz w:val="18"/>
          <w:szCs w:val="18"/>
        </w:rPr>
      </w:pPr>
      <w:r w:rsidRPr="00267453">
        <w:rPr>
          <w:iCs/>
          <w:sz w:val="18"/>
          <w:szCs w:val="18"/>
        </w:rPr>
        <w:t>Committed offense under Section 25.07 of the Penal Code (Violation of Protective Order)</w:t>
      </w:r>
    </w:p>
    <w:p w14:paraId="3B0826BE" w14:textId="701B6191" w:rsidR="00026412" w:rsidRPr="00267453" w:rsidRDefault="00026412" w:rsidP="00267453">
      <w:pPr>
        <w:pStyle w:val="ListParagraph"/>
        <w:numPr>
          <w:ilvl w:val="0"/>
          <w:numId w:val="31"/>
        </w:numPr>
        <w:ind w:right="576"/>
        <w:rPr>
          <w:rFonts w:ascii="Times New Roman" w:hAnsi="Times New Roman" w:cs="Times New Roman"/>
          <w:iCs/>
          <w:sz w:val="18"/>
          <w:szCs w:val="18"/>
        </w:rPr>
      </w:pPr>
      <w:r w:rsidRPr="00267453">
        <w:rPr>
          <w:iCs/>
          <w:sz w:val="18"/>
          <w:szCs w:val="18"/>
        </w:rPr>
        <w:t>Was not committed in the officer’s presence or view</w:t>
      </w:r>
    </w:p>
    <w:p w14:paraId="79C3AF88" w14:textId="3233071E" w:rsidR="00332EFB" w:rsidRPr="00267453" w:rsidRDefault="00026412">
      <w:pPr>
        <w:rPr>
          <w:b/>
          <w:bCs/>
          <w:iCs/>
          <w:sz w:val="18"/>
          <w:szCs w:val="18"/>
        </w:rPr>
      </w:pPr>
      <w:r w:rsidRPr="00267453">
        <w:rPr>
          <w:b/>
          <w:bCs/>
          <w:iCs/>
          <w:sz w:val="18"/>
          <w:szCs w:val="18"/>
        </w:rPr>
        <w:t>14.03 a.4</w:t>
      </w:r>
    </w:p>
    <w:p w14:paraId="5F53E801" w14:textId="77777777" w:rsidR="00026412" w:rsidRPr="00267453" w:rsidRDefault="00026412" w:rsidP="00026412">
      <w:pPr>
        <w:ind w:right="576"/>
        <w:rPr>
          <w:iCs/>
          <w:sz w:val="18"/>
          <w:szCs w:val="18"/>
        </w:rPr>
      </w:pPr>
      <w:r w:rsidRPr="00267453">
        <w:rPr>
          <w:iCs/>
          <w:sz w:val="18"/>
          <w:szCs w:val="18"/>
        </w:rPr>
        <w:t>Any peace officer MAY arrest, without warrant:</w:t>
      </w:r>
    </w:p>
    <w:p w14:paraId="6AA4E875" w14:textId="5147DE4A" w:rsidR="00026412" w:rsidRPr="00267453" w:rsidRDefault="00026412" w:rsidP="00267453">
      <w:pPr>
        <w:pStyle w:val="ListParagraph"/>
        <w:numPr>
          <w:ilvl w:val="0"/>
          <w:numId w:val="32"/>
        </w:numPr>
        <w:rPr>
          <w:iCs/>
          <w:sz w:val="18"/>
          <w:szCs w:val="18"/>
        </w:rPr>
      </w:pPr>
      <w:r w:rsidRPr="00267453">
        <w:rPr>
          <w:iCs/>
          <w:sz w:val="18"/>
          <w:szCs w:val="18"/>
        </w:rPr>
        <w:t>Persons</w:t>
      </w:r>
    </w:p>
    <w:p w14:paraId="4D278C3B" w14:textId="6D237070" w:rsidR="00026412" w:rsidRPr="00267453" w:rsidRDefault="00026412" w:rsidP="00267453">
      <w:pPr>
        <w:pStyle w:val="ListParagraph"/>
        <w:numPr>
          <w:ilvl w:val="0"/>
          <w:numId w:val="32"/>
        </w:numPr>
        <w:rPr>
          <w:iCs/>
          <w:sz w:val="18"/>
          <w:szCs w:val="18"/>
        </w:rPr>
      </w:pPr>
      <w:r w:rsidRPr="00267453">
        <w:rPr>
          <w:iCs/>
          <w:sz w:val="18"/>
          <w:szCs w:val="18"/>
        </w:rPr>
        <w:t>PC to believe</w:t>
      </w:r>
    </w:p>
    <w:p w14:paraId="039D62CA" w14:textId="4B3A6163" w:rsidR="00026412" w:rsidRPr="00267453" w:rsidRDefault="00026412" w:rsidP="00267453">
      <w:pPr>
        <w:pStyle w:val="ListParagraph"/>
        <w:numPr>
          <w:ilvl w:val="0"/>
          <w:numId w:val="32"/>
        </w:numPr>
        <w:rPr>
          <w:iCs/>
          <w:sz w:val="18"/>
          <w:szCs w:val="18"/>
        </w:rPr>
      </w:pPr>
      <w:r w:rsidRPr="00267453">
        <w:rPr>
          <w:iCs/>
          <w:sz w:val="18"/>
          <w:szCs w:val="18"/>
        </w:rPr>
        <w:t>Committed family violence</w:t>
      </w:r>
    </w:p>
    <w:p w14:paraId="19B6EBE8" w14:textId="6340EAC8" w:rsidR="00026412" w:rsidRPr="00267453" w:rsidRDefault="00026412" w:rsidP="00026412">
      <w:pPr>
        <w:rPr>
          <w:b/>
          <w:bCs/>
          <w:iCs/>
          <w:sz w:val="18"/>
          <w:szCs w:val="18"/>
        </w:rPr>
      </w:pPr>
      <w:r w:rsidRPr="00267453">
        <w:rPr>
          <w:b/>
          <w:bCs/>
          <w:iCs/>
          <w:sz w:val="18"/>
          <w:szCs w:val="18"/>
        </w:rPr>
        <w:t>14.03 a.5</w:t>
      </w:r>
    </w:p>
    <w:p w14:paraId="700C4F1F" w14:textId="77777777" w:rsidR="00026412" w:rsidRPr="00267453" w:rsidRDefault="00026412" w:rsidP="00026412">
      <w:pPr>
        <w:ind w:right="576"/>
        <w:rPr>
          <w:iCs/>
          <w:sz w:val="18"/>
          <w:szCs w:val="18"/>
        </w:rPr>
      </w:pPr>
      <w:r w:rsidRPr="00267453">
        <w:rPr>
          <w:iCs/>
          <w:sz w:val="18"/>
          <w:szCs w:val="18"/>
        </w:rPr>
        <w:t>Any peace officer MAY arrest, without warrant:</w:t>
      </w:r>
    </w:p>
    <w:p w14:paraId="4C7BDD09" w14:textId="259122F0" w:rsidR="00026412" w:rsidRPr="00267453" w:rsidRDefault="00026412" w:rsidP="00267453">
      <w:pPr>
        <w:pStyle w:val="ListParagraph"/>
        <w:numPr>
          <w:ilvl w:val="0"/>
          <w:numId w:val="33"/>
        </w:numPr>
        <w:rPr>
          <w:iCs/>
          <w:sz w:val="18"/>
          <w:szCs w:val="18"/>
        </w:rPr>
      </w:pPr>
      <w:r w:rsidRPr="00267453">
        <w:rPr>
          <w:iCs/>
          <w:sz w:val="18"/>
          <w:szCs w:val="18"/>
        </w:rPr>
        <w:t>Persons</w:t>
      </w:r>
    </w:p>
    <w:p w14:paraId="4BF616B8" w14:textId="7CE813D4" w:rsidR="00026412" w:rsidRPr="00267453" w:rsidRDefault="00026412" w:rsidP="00267453">
      <w:pPr>
        <w:pStyle w:val="ListParagraph"/>
        <w:numPr>
          <w:ilvl w:val="0"/>
          <w:numId w:val="33"/>
        </w:numPr>
        <w:rPr>
          <w:iCs/>
          <w:sz w:val="18"/>
          <w:szCs w:val="18"/>
        </w:rPr>
      </w:pPr>
      <w:r w:rsidRPr="00267453">
        <w:rPr>
          <w:iCs/>
          <w:sz w:val="18"/>
          <w:szCs w:val="18"/>
        </w:rPr>
        <w:t>PC to believe</w:t>
      </w:r>
    </w:p>
    <w:p w14:paraId="6E4DB0B6" w14:textId="725A9B3F" w:rsidR="00026412" w:rsidRPr="00267453" w:rsidRDefault="00026412" w:rsidP="00267453">
      <w:pPr>
        <w:pStyle w:val="ListParagraph"/>
        <w:numPr>
          <w:ilvl w:val="0"/>
          <w:numId w:val="33"/>
        </w:numPr>
        <w:rPr>
          <w:iCs/>
          <w:sz w:val="18"/>
          <w:szCs w:val="18"/>
        </w:rPr>
      </w:pPr>
      <w:r w:rsidRPr="00267453">
        <w:rPr>
          <w:iCs/>
          <w:sz w:val="18"/>
          <w:szCs w:val="18"/>
        </w:rPr>
        <w:t>Prevented or interfered</w:t>
      </w:r>
    </w:p>
    <w:p w14:paraId="1896C701" w14:textId="4223B9F9" w:rsidR="00026412" w:rsidRPr="00267453" w:rsidRDefault="00026412" w:rsidP="00267453">
      <w:pPr>
        <w:pStyle w:val="ListParagraph"/>
        <w:numPr>
          <w:ilvl w:val="0"/>
          <w:numId w:val="33"/>
        </w:numPr>
        <w:rPr>
          <w:iCs/>
          <w:sz w:val="18"/>
          <w:szCs w:val="18"/>
        </w:rPr>
      </w:pPr>
      <w:r w:rsidRPr="00267453">
        <w:rPr>
          <w:iCs/>
          <w:sz w:val="18"/>
          <w:szCs w:val="18"/>
        </w:rPr>
        <w:t>With an individual’s ability to place a telephone call in an emergency (42.062d, Penal Code)</w:t>
      </w:r>
    </w:p>
    <w:p w14:paraId="6FA25434" w14:textId="2DC693F8" w:rsidR="00026412" w:rsidRPr="00267453" w:rsidRDefault="00026412" w:rsidP="00267453">
      <w:pPr>
        <w:pStyle w:val="ListParagraph"/>
        <w:numPr>
          <w:ilvl w:val="0"/>
          <w:numId w:val="33"/>
        </w:numPr>
        <w:rPr>
          <w:iCs/>
          <w:sz w:val="18"/>
          <w:szCs w:val="18"/>
        </w:rPr>
      </w:pPr>
      <w:r w:rsidRPr="00267453">
        <w:rPr>
          <w:iCs/>
          <w:sz w:val="18"/>
          <w:szCs w:val="18"/>
        </w:rPr>
        <w:t>If NOT committed in the officer’s view</w:t>
      </w:r>
    </w:p>
    <w:p w14:paraId="41BDCE76" w14:textId="77777777" w:rsidR="00026412" w:rsidRPr="00267453" w:rsidRDefault="00026412">
      <w:pPr>
        <w:rPr>
          <w:b/>
          <w:bCs/>
          <w:iCs/>
          <w:sz w:val="18"/>
          <w:szCs w:val="18"/>
        </w:rPr>
      </w:pPr>
      <w:r w:rsidRPr="00267453">
        <w:rPr>
          <w:b/>
          <w:bCs/>
          <w:iCs/>
          <w:sz w:val="18"/>
          <w:szCs w:val="18"/>
        </w:rPr>
        <w:t>14.03 a.6</w:t>
      </w:r>
    </w:p>
    <w:p w14:paraId="52C3D10C" w14:textId="3D37949F" w:rsidR="00026412" w:rsidRPr="00267453" w:rsidRDefault="00026412" w:rsidP="00026412">
      <w:pPr>
        <w:ind w:right="576"/>
        <w:rPr>
          <w:iCs/>
          <w:sz w:val="18"/>
          <w:szCs w:val="18"/>
        </w:rPr>
      </w:pPr>
      <w:r w:rsidRPr="00267453">
        <w:rPr>
          <w:iCs/>
          <w:sz w:val="18"/>
          <w:szCs w:val="18"/>
        </w:rPr>
        <w:t>Any peace officer MAY arrest, without warrant:</w:t>
      </w:r>
    </w:p>
    <w:p w14:paraId="184D7ABF" w14:textId="01724508" w:rsidR="00026412" w:rsidRPr="00267453" w:rsidRDefault="00026412" w:rsidP="00267453">
      <w:pPr>
        <w:pStyle w:val="ListParagraph"/>
        <w:numPr>
          <w:ilvl w:val="0"/>
          <w:numId w:val="34"/>
        </w:numPr>
        <w:ind w:right="576"/>
        <w:rPr>
          <w:iCs/>
          <w:sz w:val="18"/>
          <w:szCs w:val="18"/>
        </w:rPr>
      </w:pPr>
      <w:r w:rsidRPr="00267453">
        <w:rPr>
          <w:iCs/>
          <w:sz w:val="18"/>
          <w:szCs w:val="18"/>
        </w:rPr>
        <w:t>Person</w:t>
      </w:r>
    </w:p>
    <w:p w14:paraId="17CEEC85" w14:textId="764E44CF" w:rsidR="00026412" w:rsidRPr="00267453" w:rsidRDefault="00026412" w:rsidP="00267453">
      <w:pPr>
        <w:pStyle w:val="ListParagraph"/>
        <w:numPr>
          <w:ilvl w:val="0"/>
          <w:numId w:val="34"/>
        </w:numPr>
        <w:ind w:right="576"/>
        <w:rPr>
          <w:iCs/>
          <w:sz w:val="18"/>
          <w:szCs w:val="18"/>
        </w:rPr>
      </w:pPr>
      <w:r w:rsidRPr="00267453">
        <w:rPr>
          <w:iCs/>
          <w:sz w:val="18"/>
          <w:szCs w:val="18"/>
        </w:rPr>
        <w:t>Makes a statement to a peace officer</w:t>
      </w:r>
    </w:p>
    <w:p w14:paraId="33B2B056" w14:textId="490CA177" w:rsidR="00026412" w:rsidRPr="00267453" w:rsidRDefault="00026412" w:rsidP="00267453">
      <w:pPr>
        <w:pStyle w:val="ListParagraph"/>
        <w:numPr>
          <w:ilvl w:val="0"/>
          <w:numId w:val="34"/>
        </w:numPr>
        <w:ind w:right="576"/>
        <w:rPr>
          <w:iCs/>
          <w:sz w:val="18"/>
          <w:szCs w:val="18"/>
        </w:rPr>
      </w:pPr>
      <w:r w:rsidRPr="00267453">
        <w:rPr>
          <w:iCs/>
          <w:sz w:val="18"/>
          <w:szCs w:val="18"/>
        </w:rPr>
        <w:t>That would be admissible under Article 38.21 (made freely and voluntarily without compulsion or persuasion)</w:t>
      </w:r>
    </w:p>
    <w:p w14:paraId="4A311B63" w14:textId="21DB044F" w:rsidR="00026412" w:rsidRPr="00267453" w:rsidRDefault="00026412" w:rsidP="00267453">
      <w:pPr>
        <w:pStyle w:val="ListParagraph"/>
        <w:numPr>
          <w:ilvl w:val="0"/>
          <w:numId w:val="34"/>
        </w:numPr>
        <w:ind w:right="576"/>
        <w:rPr>
          <w:iCs/>
          <w:sz w:val="18"/>
          <w:szCs w:val="18"/>
        </w:rPr>
      </w:pPr>
      <w:r w:rsidRPr="00267453">
        <w:rPr>
          <w:iCs/>
          <w:sz w:val="18"/>
          <w:szCs w:val="18"/>
        </w:rPr>
        <w:t xml:space="preserve">Established PC that </w:t>
      </w:r>
      <w:r w:rsidR="00071A26" w:rsidRPr="00267453">
        <w:rPr>
          <w:iCs/>
          <w:sz w:val="18"/>
          <w:szCs w:val="18"/>
        </w:rPr>
        <w:t>the</w:t>
      </w:r>
      <w:r w:rsidRPr="00267453">
        <w:rPr>
          <w:iCs/>
          <w:sz w:val="18"/>
          <w:szCs w:val="18"/>
        </w:rPr>
        <w:t xml:space="preserve"> person has committed a felony.</w:t>
      </w:r>
    </w:p>
    <w:p w14:paraId="7684C773" w14:textId="1967AA2F" w:rsidR="00332EFB" w:rsidRDefault="00332EFB">
      <w:pPr>
        <w:rPr>
          <w:iCs/>
          <w:sz w:val="18"/>
          <w:szCs w:val="18"/>
        </w:rPr>
      </w:pPr>
      <w:r w:rsidRPr="00267453">
        <w:rPr>
          <w:iCs/>
          <w:sz w:val="18"/>
          <w:szCs w:val="18"/>
        </w:rPr>
        <w:br w:type="page"/>
      </w:r>
    </w:p>
    <w:p w14:paraId="38F879A8" w14:textId="732148D1" w:rsidR="008E7591" w:rsidRDefault="008E7591" w:rsidP="008E7591">
      <w:pPr>
        <w:pStyle w:val="Heading2"/>
        <w:jc w:val="center"/>
      </w:pPr>
      <w:bookmarkStart w:id="139" w:name="_Toc46695930"/>
      <w:r>
        <w:lastRenderedPageBreak/>
        <w:t>Searches Without Warrant</w:t>
      </w:r>
      <w:bookmarkEnd w:id="139"/>
    </w:p>
    <w:p w14:paraId="10BE86A5" w14:textId="69F0CBEE" w:rsidR="008E7591" w:rsidRDefault="008E7591">
      <w:pPr>
        <w:rPr>
          <w:iCs/>
          <w:sz w:val="18"/>
          <w:szCs w:val="18"/>
        </w:rPr>
      </w:pPr>
    </w:p>
    <w:p w14:paraId="4488BBC8" w14:textId="77777777" w:rsidR="00071A26" w:rsidRPr="00026412" w:rsidRDefault="00071A26" w:rsidP="00071A26">
      <w:pPr>
        <w:ind w:right="576"/>
        <w:jc w:val="center"/>
        <w:rPr>
          <w:b/>
          <w:bCs/>
          <w:i/>
          <w:sz w:val="22"/>
        </w:rPr>
      </w:pPr>
      <w:r w:rsidRPr="00026412">
        <w:rPr>
          <w:b/>
          <w:bCs/>
          <w:i/>
          <w:sz w:val="22"/>
        </w:rPr>
        <w:t>PROBABLE CAUSE IS REQUIRED FOR ALL OF THESE</w:t>
      </w:r>
    </w:p>
    <w:p w14:paraId="55CC5D13" w14:textId="1C1B8629" w:rsidR="008E7591" w:rsidRDefault="008E7591">
      <w:pPr>
        <w:rPr>
          <w:iCs/>
          <w:sz w:val="18"/>
          <w:szCs w:val="18"/>
        </w:rPr>
      </w:pPr>
    </w:p>
    <w:p w14:paraId="66F687B8" w14:textId="295D76E6" w:rsidR="008E7591" w:rsidRPr="00071A26" w:rsidRDefault="008E7591" w:rsidP="00071A26">
      <w:pPr>
        <w:pStyle w:val="ListParagraph"/>
        <w:numPr>
          <w:ilvl w:val="0"/>
          <w:numId w:val="52"/>
        </w:numPr>
        <w:rPr>
          <w:iCs/>
          <w:sz w:val="18"/>
          <w:szCs w:val="18"/>
        </w:rPr>
      </w:pPr>
      <w:r w:rsidRPr="00071A26">
        <w:rPr>
          <w:iCs/>
          <w:sz w:val="18"/>
          <w:szCs w:val="18"/>
        </w:rPr>
        <w:t>Am I legally here?</w:t>
      </w:r>
    </w:p>
    <w:p w14:paraId="01A717F2" w14:textId="6A41195F" w:rsidR="008E7591" w:rsidRDefault="008E7591" w:rsidP="00071A26">
      <w:pPr>
        <w:pStyle w:val="ListParagraph"/>
        <w:numPr>
          <w:ilvl w:val="0"/>
          <w:numId w:val="52"/>
        </w:numPr>
        <w:rPr>
          <w:iCs/>
          <w:sz w:val="18"/>
          <w:szCs w:val="18"/>
        </w:rPr>
      </w:pPr>
      <w:r w:rsidRPr="00071A26">
        <w:rPr>
          <w:iCs/>
          <w:sz w:val="18"/>
          <w:szCs w:val="18"/>
        </w:rPr>
        <w:t>For what purpose?</w:t>
      </w:r>
    </w:p>
    <w:p w14:paraId="5E774713" w14:textId="43638604" w:rsidR="00071A26" w:rsidRPr="00071A26" w:rsidRDefault="00071A26" w:rsidP="00071A26">
      <w:pPr>
        <w:pStyle w:val="ListParagraph"/>
        <w:numPr>
          <w:ilvl w:val="0"/>
          <w:numId w:val="52"/>
        </w:numPr>
        <w:rPr>
          <w:iCs/>
          <w:sz w:val="18"/>
          <w:szCs w:val="18"/>
        </w:rPr>
      </w:pPr>
      <w:r>
        <w:rPr>
          <w:iCs/>
          <w:sz w:val="18"/>
          <w:szCs w:val="18"/>
        </w:rPr>
        <w:t>Has there been a crime committed?</w:t>
      </w:r>
    </w:p>
    <w:p w14:paraId="7D4AB9C3" w14:textId="59104F6E" w:rsidR="008E7591" w:rsidRDefault="008E7591">
      <w:pPr>
        <w:rPr>
          <w:iCs/>
          <w:sz w:val="18"/>
          <w:szCs w:val="18"/>
        </w:rPr>
      </w:pPr>
      <w:r>
        <w:rPr>
          <w:iCs/>
          <w:sz w:val="18"/>
          <w:szCs w:val="18"/>
        </w:rPr>
        <w:t xml:space="preserve">Are any of the recognized exceptions </w:t>
      </w:r>
      <w:r w:rsidR="00071A26">
        <w:rPr>
          <w:iCs/>
          <w:sz w:val="18"/>
          <w:szCs w:val="18"/>
        </w:rPr>
        <w:t>applicable?</w:t>
      </w:r>
    </w:p>
    <w:p w14:paraId="3F352FCF" w14:textId="767800A5" w:rsidR="008E7591" w:rsidRDefault="008E7591">
      <w:pPr>
        <w:rPr>
          <w:iCs/>
          <w:sz w:val="18"/>
          <w:szCs w:val="18"/>
        </w:rPr>
      </w:pPr>
    </w:p>
    <w:p w14:paraId="74BDC215" w14:textId="177C180E" w:rsidR="008E7591" w:rsidRPr="00071A26" w:rsidRDefault="008E7591" w:rsidP="00071A26">
      <w:pPr>
        <w:pStyle w:val="ListParagraph"/>
        <w:numPr>
          <w:ilvl w:val="0"/>
          <w:numId w:val="53"/>
        </w:numPr>
        <w:rPr>
          <w:iCs/>
          <w:sz w:val="18"/>
          <w:szCs w:val="18"/>
        </w:rPr>
      </w:pPr>
      <w:r w:rsidRPr="00071A26">
        <w:rPr>
          <w:iCs/>
          <w:sz w:val="18"/>
          <w:szCs w:val="18"/>
        </w:rPr>
        <w:t>Plain view</w:t>
      </w:r>
    </w:p>
    <w:p w14:paraId="0EB38F21" w14:textId="31060E46" w:rsidR="008E7591" w:rsidRPr="00071A26" w:rsidRDefault="008E7591" w:rsidP="00071A26">
      <w:pPr>
        <w:pStyle w:val="ListParagraph"/>
        <w:numPr>
          <w:ilvl w:val="0"/>
          <w:numId w:val="53"/>
        </w:numPr>
        <w:rPr>
          <w:iCs/>
          <w:sz w:val="18"/>
          <w:szCs w:val="18"/>
        </w:rPr>
      </w:pPr>
      <w:r w:rsidRPr="00071A26">
        <w:rPr>
          <w:iCs/>
          <w:sz w:val="18"/>
          <w:szCs w:val="18"/>
        </w:rPr>
        <w:t>Open fields</w:t>
      </w:r>
    </w:p>
    <w:p w14:paraId="505E657A" w14:textId="2DC52C98" w:rsidR="008E7591" w:rsidRPr="00071A26" w:rsidRDefault="008E7591" w:rsidP="00071A26">
      <w:pPr>
        <w:pStyle w:val="ListParagraph"/>
        <w:numPr>
          <w:ilvl w:val="0"/>
          <w:numId w:val="53"/>
        </w:numPr>
        <w:rPr>
          <w:iCs/>
          <w:sz w:val="18"/>
          <w:szCs w:val="18"/>
        </w:rPr>
      </w:pPr>
      <w:r w:rsidRPr="00071A26">
        <w:rPr>
          <w:iCs/>
          <w:sz w:val="18"/>
          <w:szCs w:val="18"/>
        </w:rPr>
        <w:t>Consent</w:t>
      </w:r>
    </w:p>
    <w:p w14:paraId="004C8BE7" w14:textId="79706246" w:rsidR="008E7591" w:rsidRPr="00071A26" w:rsidRDefault="008E7591" w:rsidP="00071A26">
      <w:pPr>
        <w:pStyle w:val="ListParagraph"/>
        <w:numPr>
          <w:ilvl w:val="0"/>
          <w:numId w:val="53"/>
        </w:numPr>
        <w:rPr>
          <w:iCs/>
          <w:sz w:val="18"/>
          <w:szCs w:val="18"/>
        </w:rPr>
      </w:pPr>
      <w:r w:rsidRPr="00071A26">
        <w:rPr>
          <w:iCs/>
          <w:sz w:val="18"/>
          <w:szCs w:val="18"/>
        </w:rPr>
        <w:t>Search Incident to Arrest</w:t>
      </w:r>
    </w:p>
    <w:p w14:paraId="6776FE28" w14:textId="24547475" w:rsidR="008E7591" w:rsidRPr="00071A26" w:rsidRDefault="00071A26" w:rsidP="00071A26">
      <w:pPr>
        <w:pStyle w:val="ListParagraph"/>
        <w:numPr>
          <w:ilvl w:val="0"/>
          <w:numId w:val="53"/>
        </w:numPr>
        <w:rPr>
          <w:iCs/>
          <w:sz w:val="18"/>
          <w:szCs w:val="18"/>
        </w:rPr>
      </w:pPr>
      <w:r w:rsidRPr="00071A26">
        <w:rPr>
          <w:iCs/>
          <w:sz w:val="18"/>
          <w:szCs w:val="18"/>
        </w:rPr>
        <w:t>Abandoned Property</w:t>
      </w:r>
    </w:p>
    <w:p w14:paraId="57047B67" w14:textId="1F46A111" w:rsidR="00071A26" w:rsidRPr="00071A26" w:rsidRDefault="00071A26" w:rsidP="00071A26">
      <w:pPr>
        <w:pStyle w:val="ListParagraph"/>
        <w:numPr>
          <w:ilvl w:val="0"/>
          <w:numId w:val="53"/>
        </w:numPr>
        <w:rPr>
          <w:iCs/>
          <w:sz w:val="18"/>
          <w:szCs w:val="18"/>
        </w:rPr>
      </w:pPr>
      <w:r w:rsidRPr="00071A26">
        <w:rPr>
          <w:iCs/>
          <w:sz w:val="18"/>
          <w:szCs w:val="18"/>
        </w:rPr>
        <w:t>Community Caretaking</w:t>
      </w:r>
    </w:p>
    <w:p w14:paraId="739DCD6F" w14:textId="1C166A7A" w:rsidR="00071A26" w:rsidRPr="00071A26" w:rsidRDefault="00071A26" w:rsidP="00071A26">
      <w:pPr>
        <w:pStyle w:val="ListParagraph"/>
        <w:numPr>
          <w:ilvl w:val="0"/>
          <w:numId w:val="53"/>
        </w:numPr>
        <w:rPr>
          <w:iCs/>
          <w:sz w:val="18"/>
          <w:szCs w:val="18"/>
        </w:rPr>
      </w:pPr>
      <w:r w:rsidRPr="00071A26">
        <w:rPr>
          <w:iCs/>
          <w:sz w:val="18"/>
          <w:szCs w:val="18"/>
        </w:rPr>
        <w:t>Emergency</w:t>
      </w:r>
    </w:p>
    <w:p w14:paraId="2DC049C0" w14:textId="334E446C" w:rsidR="00071A26" w:rsidRPr="00071A26" w:rsidRDefault="00071A26" w:rsidP="00071A26">
      <w:pPr>
        <w:pStyle w:val="ListParagraph"/>
        <w:numPr>
          <w:ilvl w:val="0"/>
          <w:numId w:val="53"/>
        </w:numPr>
        <w:rPr>
          <w:iCs/>
          <w:sz w:val="18"/>
          <w:szCs w:val="18"/>
        </w:rPr>
      </w:pPr>
      <w:r w:rsidRPr="00071A26">
        <w:rPr>
          <w:iCs/>
          <w:sz w:val="18"/>
          <w:szCs w:val="18"/>
        </w:rPr>
        <w:t>Other Exigent Circumstances</w:t>
      </w:r>
    </w:p>
    <w:p w14:paraId="5CA3B8CD" w14:textId="0F7163CA" w:rsidR="00071A26" w:rsidRDefault="00071A26" w:rsidP="00071A26">
      <w:pPr>
        <w:pStyle w:val="ListParagraph"/>
        <w:numPr>
          <w:ilvl w:val="0"/>
          <w:numId w:val="53"/>
        </w:numPr>
        <w:rPr>
          <w:iCs/>
          <w:sz w:val="18"/>
          <w:szCs w:val="18"/>
        </w:rPr>
      </w:pPr>
      <w:r w:rsidRPr="00071A26">
        <w:rPr>
          <w:iCs/>
          <w:sz w:val="18"/>
          <w:szCs w:val="18"/>
        </w:rPr>
        <w:t>Motor Vehicle Exception</w:t>
      </w:r>
    </w:p>
    <w:p w14:paraId="0C0E0225" w14:textId="1074FD0B" w:rsidR="00071A26" w:rsidRDefault="00071A26">
      <w:pPr>
        <w:rPr>
          <w:rFonts w:asciiTheme="minorHAnsi" w:hAnsiTheme="minorHAnsi" w:cstheme="minorBidi"/>
          <w:iCs/>
          <w:sz w:val="18"/>
          <w:szCs w:val="18"/>
        </w:rPr>
      </w:pPr>
      <w:r>
        <w:rPr>
          <w:iCs/>
          <w:sz w:val="18"/>
          <w:szCs w:val="18"/>
        </w:rPr>
        <w:br w:type="page"/>
      </w:r>
    </w:p>
    <w:p w14:paraId="4AE83A74" w14:textId="77777777" w:rsidR="00515DD3" w:rsidRDefault="00515DD3" w:rsidP="00101A1A">
      <w:pPr>
        <w:pStyle w:val="Heading1"/>
        <w:jc w:val="center"/>
      </w:pPr>
      <w:bookmarkStart w:id="140" w:name="_Toc46695931"/>
      <w:r>
        <w:lastRenderedPageBreak/>
        <w:t>Related Cases</w:t>
      </w:r>
      <w:bookmarkEnd w:id="140"/>
    </w:p>
    <w:p w14:paraId="4A174A4F" w14:textId="49C957C7" w:rsidR="00515DD3" w:rsidRDefault="00515DD3" w:rsidP="00515DD3"/>
    <w:p w14:paraId="72CCFD5F" w14:textId="0FF82881" w:rsidR="0032259D" w:rsidRPr="0032259D" w:rsidRDefault="00195804" w:rsidP="0032259D">
      <w:pPr>
        <w:rPr>
          <w:b/>
          <w:bCs/>
        </w:rPr>
      </w:pPr>
      <w:bookmarkStart w:id="141" w:name="_Toc46695932"/>
      <w:r>
        <w:rPr>
          <w:rStyle w:val="Heading3Char"/>
        </w:rPr>
        <w:t>Dyar v. State</w:t>
      </w:r>
      <w:bookmarkEnd w:id="141"/>
      <w:r w:rsidR="00101A1A">
        <w:rPr>
          <w:b/>
          <w:bCs/>
        </w:rPr>
        <w:t xml:space="preserve">, </w:t>
      </w:r>
      <w:r w:rsidR="00101A1A" w:rsidRPr="0032259D">
        <w:t>125 S.W.3D 460 (2003)</w:t>
      </w:r>
    </w:p>
    <w:p w14:paraId="59C5FAB6" w14:textId="77777777" w:rsidR="0032259D" w:rsidRDefault="0032259D" w:rsidP="0032259D"/>
    <w:p w14:paraId="11A1E1E3" w14:textId="4E276E79" w:rsidR="0032259D" w:rsidRPr="0032259D" w:rsidRDefault="0032259D" w:rsidP="0032259D">
      <w:r w:rsidRPr="0032259D">
        <w:t>The issue on this appeal is whether the appellant's warrantless arrest was made while the appellant was in a "suspicious place" and therefore, authorized under Article 14.03(a)(1) of the Texas Code of Criminal Procedure. The appellant was charged with driving while intoxicated. Before trial, the appellant moved to suppress the blood specimen, asserting that it was obtained pursuant to an illegal arrest. After a pre-trial hearing, the trial court denied the motion and the appellant entered a plea of nolo contendere. The Third Court of Appeals held that the arrest was legal and that the blood specimen taken pursuant to that arrest was untainted. Dyar v. State, 59 S.W.3d 713, 717 (</w:t>
      </w:r>
      <w:proofErr w:type="spellStart"/>
      <w:r w:rsidRPr="0032259D">
        <w:t>Tex.App</w:t>
      </w:r>
      <w:proofErr w:type="spellEnd"/>
      <w:r w:rsidRPr="0032259D">
        <w:t>.-Austin 2001). We affirm.</w:t>
      </w:r>
    </w:p>
    <w:p w14:paraId="1BB23B0A" w14:textId="77777777" w:rsidR="0032259D" w:rsidRDefault="0032259D" w:rsidP="0032259D"/>
    <w:p w14:paraId="0A63728C" w14:textId="1B300165" w:rsidR="0032259D" w:rsidRPr="0032259D" w:rsidRDefault="0032259D" w:rsidP="0032259D">
      <w:r w:rsidRPr="0032259D">
        <w:t>FACTS</w:t>
      </w:r>
    </w:p>
    <w:p w14:paraId="242E175D" w14:textId="77777777" w:rsidR="0032259D" w:rsidRPr="0032259D" w:rsidRDefault="0032259D" w:rsidP="0032259D">
      <w:r w:rsidRPr="0032259D">
        <w:t>The appellant was in a one-car accident in Smithville, Texas, around midnight on New Year's Eve, 2000. The appellant, the lone occupant of the vehicle, was taken to Smithville Hospital before the police responded to the accident scene. After arriving at the scene of the accident, Trooper Thompson observed that the appellant's vehicle had left the road and landed upside down. Trooper Thompson went to the hospital emergency room to speak with the appellant about the accident. The appellant told the trooper that he had been partying in Austin for New Year's Eve and *462 was attempting to drive back to Houston. The appellant admitted to drinking alcohol and driving. The trooper noticed that the appellant had slurred speech, red glassy eyes, a strong smell of alcohol, and that many of the appellant's answers were unintelligible.</w:t>
      </w:r>
    </w:p>
    <w:p w14:paraId="637BE727" w14:textId="77777777" w:rsidR="0032259D" w:rsidRDefault="0032259D" w:rsidP="0032259D"/>
    <w:p w14:paraId="17430E99" w14:textId="1F8F9CB7" w:rsidR="0032259D" w:rsidRPr="0032259D" w:rsidRDefault="0032259D" w:rsidP="0032259D">
      <w:r w:rsidRPr="0032259D">
        <w:t>Based on the above information, coupled with the details of the accident, Trooper Thompson believed that he had established probable cause. Trooper Thompson read the appellant his Miranda warnings and the DWI statutory warning and arrested the appellant for driving while intoxicated. The appellant consented to providing a sample of his blood.</w:t>
      </w:r>
    </w:p>
    <w:p w14:paraId="2A3EB78D" w14:textId="77777777" w:rsidR="0032259D" w:rsidRDefault="0032259D" w:rsidP="0032259D"/>
    <w:p w14:paraId="0293C5D3" w14:textId="235FB8BC" w:rsidR="0032259D" w:rsidRPr="0032259D" w:rsidRDefault="0032259D" w:rsidP="0032259D">
      <w:r w:rsidRPr="0032259D">
        <w:t xml:space="preserve">The appellant was charged by information with driving while intoxicated. The appellant moved to suppress the blood specimen, claiming that it was obtained pursuant to an illegal arrest. The trial court denied the appellant's motion finding that, due to the facts and circumstances known to Trooper Thompson on that night, it was reasonable to conclude that the appellant had committed a breach of the peace. See </w:t>
      </w:r>
      <w:proofErr w:type="spellStart"/>
      <w:r w:rsidRPr="0032259D">
        <w:t>Tex.Code</w:t>
      </w:r>
      <w:proofErr w:type="spellEnd"/>
      <w:r w:rsidRPr="0032259D">
        <w:t xml:space="preserve"> Crim. Proc. art. 14.03(a)(1).</w:t>
      </w:r>
    </w:p>
    <w:p w14:paraId="7EA6C7A9" w14:textId="77777777" w:rsidR="0032259D" w:rsidRDefault="0032259D" w:rsidP="0032259D"/>
    <w:p w14:paraId="7A18D2A4" w14:textId="431458FD" w:rsidR="0032259D" w:rsidRPr="0032259D" w:rsidRDefault="0032259D" w:rsidP="0032259D">
      <w:r w:rsidRPr="0032259D">
        <w:t>The appellant entered a plea of nolo contendere. The trial court sentenced the appellant to 180 days confinement in the county jail, but suspended the sentence and placed the appellant on community supervision for two years. The trial court ordered the appellant to pay a $750 fine, to pay restitution of $64.92, and to perform 100 hours of community service.</w:t>
      </w:r>
    </w:p>
    <w:p w14:paraId="2555D71E" w14:textId="77777777" w:rsidR="0032259D" w:rsidRPr="0032259D" w:rsidRDefault="0032259D" w:rsidP="0032259D">
      <w:r w:rsidRPr="0032259D">
        <w:t>On appeal, the appellant noted that Article 14.03(a)(1) permits the warrantless arrest only of persons found in "suspicious places." Dyar v. State, 59 S.W.3d 713, 715 (</w:t>
      </w:r>
      <w:proofErr w:type="spellStart"/>
      <w:r w:rsidRPr="0032259D">
        <w:t>Tex.App</w:t>
      </w:r>
      <w:proofErr w:type="spellEnd"/>
      <w:r w:rsidRPr="0032259D">
        <w:t>.-Austin 2001). The appellant argued that the hospital where he was arrested is not a "suspicious place." Ibid. Under the totality of the circumstances test, the Third Court of Appeals found that the accident scene coupled with Trooper Thompson's observations at the hospital constituted the "suspicious place" leading to the appellant's lawful arrest. Id. at 717.</w:t>
      </w:r>
    </w:p>
    <w:p w14:paraId="0B0188FA" w14:textId="63F94D82" w:rsidR="00D928B6" w:rsidRPr="00D928B6" w:rsidRDefault="00D928B6" w:rsidP="00D928B6">
      <w:bookmarkStart w:id="142" w:name="_Toc46695933"/>
      <w:r w:rsidRPr="00D928B6">
        <w:rPr>
          <w:rStyle w:val="Heading3Char"/>
        </w:rPr>
        <w:lastRenderedPageBreak/>
        <w:t>Carroll v. U.S</w:t>
      </w:r>
      <w:bookmarkEnd w:id="142"/>
      <w:r w:rsidRPr="00D928B6">
        <w:t xml:space="preserve">., 267 U.S. 132 (1925)-Police may conduct a warrantless search of a vehicle stopped on traffic if there is probable cause to believe that the vehicle contains contraband or evidence. The search without a warrant is justified based on the exigent circumstance that a vehicle stopped on traffic could be quickly moved out of the city or jurisdiction of the investigating agency. </w:t>
      </w:r>
    </w:p>
    <w:p w14:paraId="003C8F16" w14:textId="77777777" w:rsidR="00D928B6" w:rsidRDefault="00D928B6" w:rsidP="00D928B6"/>
    <w:p w14:paraId="54F0A208" w14:textId="46D6BC3D" w:rsidR="00D928B6" w:rsidRPr="00D928B6" w:rsidRDefault="00D928B6" w:rsidP="00D928B6">
      <w:bookmarkStart w:id="143" w:name="_Toc46695934"/>
      <w:r w:rsidRPr="00D928B6">
        <w:rPr>
          <w:rStyle w:val="Heading3Char"/>
        </w:rPr>
        <w:t>Brinegar v. United States</w:t>
      </w:r>
      <w:bookmarkEnd w:id="143"/>
      <w:r w:rsidRPr="00D928B6">
        <w:t>, 338 U.S. 160, (1949)-Probable Cause-"We deal with probabilities. These are not technical; they are the factual and practical considerations of everyday life on which reasonable and prudent men, not legal technicians, act." And, "Probable cause exists where the facts and circumstances within the officers' knowledge, and of which they have reasonably trustworthy information, are sufficient in themselves to warrant a belief by a man of reasonable caution that a crime is being committed."</w:t>
      </w:r>
    </w:p>
    <w:p w14:paraId="2E84E420" w14:textId="77777777" w:rsidR="00D928B6" w:rsidRPr="00D928B6" w:rsidRDefault="00D928B6" w:rsidP="00D928B6">
      <w:r w:rsidRPr="00D928B6">
        <w:t xml:space="preserve">The Court held in this case that an officer's prior knowledge of a person's criminal behavior can be considered along with other facts to determine probable cause even though this information cannot be used at trial. </w:t>
      </w:r>
    </w:p>
    <w:p w14:paraId="1FF8C120" w14:textId="77777777" w:rsidR="00D928B6" w:rsidRDefault="00D928B6" w:rsidP="00D928B6"/>
    <w:p w14:paraId="3B306396" w14:textId="49FE1883" w:rsidR="00D928B6" w:rsidRPr="00D928B6" w:rsidRDefault="00D928B6" w:rsidP="00D928B6">
      <w:bookmarkStart w:id="144" w:name="_Toc46695935"/>
      <w:r w:rsidRPr="00D928B6">
        <w:rPr>
          <w:rStyle w:val="Heading3Char"/>
        </w:rPr>
        <w:t>State of New Jersey v Dominick Dantonio</w:t>
      </w:r>
      <w:bookmarkEnd w:id="144"/>
      <w:r w:rsidRPr="00D928B6">
        <w:t>, 115 A2d 35; 49 ALR2d 460 (1955 NJ)-New Jersey Supreme Court ruling concerning stationary police radar for speed detection.</w:t>
      </w:r>
    </w:p>
    <w:p w14:paraId="4A6941AA" w14:textId="77777777" w:rsidR="00D928B6" w:rsidRPr="00D928B6" w:rsidRDefault="00D928B6" w:rsidP="00D928B6">
      <w:r w:rsidRPr="00D928B6">
        <w:t>1.) The Court took judicial notice that radar and the Doppler Principle are accurate.</w:t>
      </w:r>
    </w:p>
    <w:p w14:paraId="4308FE3C" w14:textId="77777777" w:rsidR="00D928B6" w:rsidRPr="00D928B6" w:rsidRDefault="00D928B6" w:rsidP="00D928B6">
      <w:r w:rsidRPr="00D928B6">
        <w:t>2.) The operator only needs a few hours of training to be qualified.</w:t>
      </w:r>
    </w:p>
    <w:p w14:paraId="4B0E17B7" w14:textId="77777777" w:rsidR="00D928B6" w:rsidRPr="00D928B6" w:rsidRDefault="00D928B6" w:rsidP="00D928B6">
      <w:r w:rsidRPr="00D928B6">
        <w:t xml:space="preserve">3.) The operator need not understand the intricate electrical workings of the device. </w:t>
      </w:r>
    </w:p>
    <w:p w14:paraId="76B0B21A" w14:textId="77777777" w:rsidR="00D928B6" w:rsidRPr="00D928B6" w:rsidRDefault="00D928B6" w:rsidP="00D928B6">
      <w:r w:rsidRPr="00D928B6">
        <w:t>4.) The radar equipment is properly set up and tested.</w:t>
      </w:r>
    </w:p>
    <w:p w14:paraId="616D48BC" w14:textId="77777777" w:rsidR="00D928B6" w:rsidRDefault="00D928B6" w:rsidP="00D928B6"/>
    <w:p w14:paraId="73AD7B7D" w14:textId="756DFF66" w:rsidR="00D928B6" w:rsidRPr="00D928B6" w:rsidRDefault="00D928B6" w:rsidP="00D928B6">
      <w:bookmarkStart w:id="145" w:name="_Toc46695936"/>
      <w:r w:rsidRPr="00D928B6">
        <w:rPr>
          <w:rStyle w:val="Heading3Char"/>
        </w:rPr>
        <w:t>Smith v. Hill</w:t>
      </w:r>
      <w:bookmarkEnd w:id="145"/>
      <w:r w:rsidRPr="00D928B6">
        <w:t xml:space="preserve">, 1963 OK 69381 P.2d 868 Case Number: 39569 Decided: 03/19/1963 Supreme Court of Oklahoma- "An estimate of speed at which an automobile was moving at a given time is generally viewed as a matter of common observation rather than expert opinion, and it is accordingly well settled that any person of ordinary experience, ability, and intelligence having the means or opportunity of observation, whether an expert or nonexpert, and without proof of further qualification may express an opinion as to how fast an automobile which came under his observation was going at a particular time. The fact that the witness had not owned or operated an automobile does not preclude him from so testifying. Speed of an automobile is not a matter of exclusive knowledge or skill, but anyone with a knowledge of time and distance is a competent witness to give an estimate; the opportunity and extent of observation goes to the weight of the testimony." </w:t>
      </w:r>
    </w:p>
    <w:p w14:paraId="51E7654F" w14:textId="77777777" w:rsidR="00D928B6" w:rsidRDefault="00D928B6" w:rsidP="00195804">
      <w:pPr>
        <w:pStyle w:val="Heading3"/>
      </w:pPr>
    </w:p>
    <w:p w14:paraId="616767EA" w14:textId="1BA6E63F" w:rsidR="00D928B6" w:rsidRPr="00D928B6" w:rsidRDefault="00D928B6" w:rsidP="00195804">
      <w:bookmarkStart w:id="146" w:name="_Toc46695937"/>
      <w:r w:rsidRPr="00195804">
        <w:rPr>
          <w:rStyle w:val="Heading3Char"/>
        </w:rPr>
        <w:t>Commonwealth of Kentucky v. Honeycutt</w:t>
      </w:r>
      <w:bookmarkEnd w:id="146"/>
      <w:r w:rsidRPr="00D928B6">
        <w:t>, 19661104_0040092.KY(1966)-stationary police radar case:</w:t>
      </w:r>
    </w:p>
    <w:p w14:paraId="570A5F70" w14:textId="77777777" w:rsidR="00D928B6" w:rsidRPr="00D928B6" w:rsidRDefault="00D928B6" w:rsidP="00D928B6">
      <w:r w:rsidRPr="00D928B6">
        <w:t>1) It is sufficient that the instrument was tested within hours of being used for a speeding case and that it was tested using a calibrated tuning fork.</w:t>
      </w:r>
    </w:p>
    <w:p w14:paraId="43FC26F3" w14:textId="77777777" w:rsidR="00D928B6" w:rsidRPr="00D928B6" w:rsidRDefault="00D928B6" w:rsidP="00D928B6">
      <w:r w:rsidRPr="00D928B6">
        <w:t>2) The operator has such knowledge and training as enables him to properly set up, test, and read the instrument.</w:t>
      </w:r>
    </w:p>
    <w:p w14:paraId="3B6F1B42" w14:textId="77777777" w:rsidR="00D928B6" w:rsidRPr="00D928B6" w:rsidRDefault="00D928B6" w:rsidP="00D928B6">
      <w:r w:rsidRPr="00D928B6">
        <w:t>3) It is not required that the operator understand the scientific principles of radar or be able to explain its internal workings.</w:t>
      </w:r>
    </w:p>
    <w:p w14:paraId="30758ACB" w14:textId="77777777" w:rsidR="00D928B6" w:rsidRPr="00D928B6" w:rsidRDefault="00D928B6" w:rsidP="00D928B6">
      <w:r w:rsidRPr="00D928B6">
        <w:t>4) A few hours' instruction normally should be enough to qualify an operator.</w:t>
      </w:r>
    </w:p>
    <w:p w14:paraId="481C147E" w14:textId="77777777" w:rsidR="00D928B6" w:rsidRDefault="00D928B6" w:rsidP="00D928B6"/>
    <w:p w14:paraId="285A6317" w14:textId="722B6576" w:rsidR="00D928B6" w:rsidRPr="00D928B6" w:rsidRDefault="00D928B6" w:rsidP="00D928B6">
      <w:bookmarkStart w:id="147" w:name="_Toc46695938"/>
      <w:r w:rsidRPr="00D928B6">
        <w:rPr>
          <w:rStyle w:val="Heading3Char"/>
        </w:rPr>
        <w:lastRenderedPageBreak/>
        <w:t>Cooper v. California</w:t>
      </w:r>
      <w:bookmarkEnd w:id="147"/>
      <w:r w:rsidRPr="00D928B6">
        <w:t xml:space="preserve">, 386 U.S. 58 (1967)-A vehicle secured by police and held as evidence or for forfeiture can be searched anytime it is in their custody without obtaining a search warrant. </w:t>
      </w:r>
    </w:p>
    <w:p w14:paraId="0909845D" w14:textId="77777777" w:rsidR="00D928B6" w:rsidRDefault="00D928B6" w:rsidP="00D928B6"/>
    <w:p w14:paraId="2E983EED" w14:textId="01CBE38F" w:rsidR="00D928B6" w:rsidRPr="00D928B6" w:rsidRDefault="00D928B6" w:rsidP="00D928B6">
      <w:bookmarkStart w:id="148" w:name="_Toc46695939"/>
      <w:r w:rsidRPr="00D928B6">
        <w:rPr>
          <w:rStyle w:val="Heading3Char"/>
        </w:rPr>
        <w:t>Chambers v. Maroney</w:t>
      </w:r>
      <w:bookmarkEnd w:id="148"/>
      <w:r w:rsidRPr="00D928B6">
        <w:t>, 399 U.S. 42 (1970)-Armed robbery suspects were stopped in their vehicle and arrested. The officers took the vehicle to the station to search it. It was not unreasonable in this case to take the car to the station house. All occupants in the car were arrested in a dark parking lot in the middle of the night. A careful search at that point was impractical and perhaps not safe for the officers, and it would serve the owner's convenience and the safety of his car to have the vehicle and the keys together at the station house.</w:t>
      </w:r>
    </w:p>
    <w:p w14:paraId="566E243E" w14:textId="77777777" w:rsidR="00D928B6" w:rsidRDefault="00D928B6" w:rsidP="00D928B6"/>
    <w:p w14:paraId="21B2CE36" w14:textId="4554F464" w:rsidR="00D928B6" w:rsidRPr="00D928B6" w:rsidRDefault="00D928B6" w:rsidP="00D928B6">
      <w:bookmarkStart w:id="149" w:name="_Toc46695940"/>
      <w:r w:rsidRPr="00D928B6">
        <w:rPr>
          <w:rStyle w:val="Heading3Char"/>
        </w:rPr>
        <w:t>Coolidge v. New Hampshire</w:t>
      </w:r>
      <w:bookmarkEnd w:id="149"/>
      <w:r w:rsidRPr="00D928B6">
        <w:t>, 403 U.S. 443 (1971)-A search warrant is required to search an automobile if it is parked and is not readily accessible by the suspect. In this case the suspect of a murder was in his residence and the vehicle was parked in the driveway. The court stated in part the following: "...no alerted criminal bent on flight, no fleeting opportunity on an open highway after a hazardous chase, no contraband or stolen goods or weapons, no confederates waiting to move the evidence, not even the inconvenience of a special police detail to guard the immobilized automobile. In short, by no possible stretch of the legal imagination can this be made into a case where 'it is not practicable to secure a warrant...'"</w:t>
      </w:r>
    </w:p>
    <w:p w14:paraId="4C2CF9E0" w14:textId="77777777" w:rsidR="00D928B6" w:rsidRDefault="00D928B6" w:rsidP="00D928B6"/>
    <w:p w14:paraId="639DA55D" w14:textId="2A34A16E" w:rsidR="00D928B6" w:rsidRPr="00D928B6" w:rsidRDefault="00D928B6" w:rsidP="00D928B6">
      <w:bookmarkStart w:id="150" w:name="_Toc46695941"/>
      <w:r w:rsidRPr="00D928B6">
        <w:rPr>
          <w:rStyle w:val="Heading3Char"/>
        </w:rPr>
        <w:t>US v. Ragsdale</w:t>
      </w:r>
      <w:bookmarkEnd w:id="150"/>
      <w:r w:rsidRPr="00D928B6">
        <w:t xml:space="preserve">, 471 F.2d 24 (5th Cir. 1972)-A police officer developed probable cause to search a vehicle on traffic. Another officer on the scene did not have probable cause of his own. He, however, conducted the search. The court ruled that the search was valid. </w:t>
      </w:r>
    </w:p>
    <w:p w14:paraId="67DE0AFA" w14:textId="77777777" w:rsidR="00D928B6" w:rsidRDefault="00D928B6" w:rsidP="00D928B6"/>
    <w:p w14:paraId="31DDC005" w14:textId="6818ABA1" w:rsidR="00D928B6" w:rsidRPr="00D928B6" w:rsidRDefault="00D928B6" w:rsidP="00D928B6">
      <w:bookmarkStart w:id="151" w:name="_Toc46695942"/>
      <w:r w:rsidRPr="00D928B6">
        <w:rPr>
          <w:rStyle w:val="Heading3Char"/>
        </w:rPr>
        <w:t>Cardwell v. Lewis</w:t>
      </w:r>
      <w:bookmarkEnd w:id="151"/>
      <w:r w:rsidRPr="00D928B6">
        <w:t xml:space="preserve">, 417 U. S. 583 (1974)-Officers had probable cause to believe a vehicle, that was parked in a public parking lot, was used to push another vehicle over an embankment after a murder. Without a warrant, the officers impounded the vehicle and took exterior paint scrapings. The officers also compared the tire treads to castings of the tire tracks at the crime scene. The Supreme Court held that the police do not need a warrant, only probable cause to take the actions they did. The vehicle was in the pubic. The exterior of the vehicle, not interior, was examined. The Court has long held that there is a lesser expectation of privacy attached to vehicles. </w:t>
      </w:r>
    </w:p>
    <w:p w14:paraId="7E71D875" w14:textId="77777777" w:rsidR="00D928B6" w:rsidRDefault="00D928B6" w:rsidP="00D928B6"/>
    <w:p w14:paraId="231C547D" w14:textId="764D53E6" w:rsidR="00D928B6" w:rsidRPr="00D928B6" w:rsidRDefault="00D928B6" w:rsidP="00D928B6">
      <w:bookmarkStart w:id="152" w:name="_Toc46695943"/>
      <w:r w:rsidRPr="00D928B6">
        <w:rPr>
          <w:rStyle w:val="Heading3Char"/>
        </w:rPr>
        <w:t>US v. Roe</w:t>
      </w:r>
      <w:bookmarkEnd w:id="152"/>
      <w:r w:rsidRPr="00D928B6">
        <w:t xml:space="preserve">, 495 F.2d 600 (10th Cir. 1974)-A suspect does not need to be in his vehicle at the time of arrest in order for the vehicle to be searched incident to arrest. The suspect merely has to have the vehicle in his possession at the scene of the arrest. The entire passenger area can be searched.  </w:t>
      </w:r>
    </w:p>
    <w:p w14:paraId="6B999B09" w14:textId="77777777" w:rsidR="00D928B6" w:rsidRDefault="00D928B6" w:rsidP="00D928B6"/>
    <w:p w14:paraId="10E1FCA1" w14:textId="139B94EC" w:rsidR="00D928B6" w:rsidRPr="00D928B6" w:rsidRDefault="00D928B6" w:rsidP="00D928B6">
      <w:bookmarkStart w:id="153" w:name="_Toc46695944"/>
      <w:r w:rsidRPr="00D928B6">
        <w:rPr>
          <w:rStyle w:val="Heading3Char"/>
        </w:rPr>
        <w:t>Texas v. White</w:t>
      </w:r>
      <w:bookmarkEnd w:id="153"/>
      <w:r w:rsidRPr="00D928B6">
        <w:t>, 423 U.S. 67 (1975)-The US Supreme Court reaffirmed the Chambers case. If an officer has probable cause to search a vehicle after stopping it, the officer can move the vehicle to the station to conduct the search.  </w:t>
      </w:r>
    </w:p>
    <w:p w14:paraId="4ECF2402" w14:textId="77777777" w:rsidR="00D928B6" w:rsidRDefault="00D928B6" w:rsidP="00D928B6"/>
    <w:p w14:paraId="48A56F53" w14:textId="0DDE51AD" w:rsidR="00D928B6" w:rsidRPr="00D928B6" w:rsidRDefault="00D928B6" w:rsidP="00D928B6">
      <w:bookmarkStart w:id="154" w:name="_Toc46695945"/>
      <w:r w:rsidRPr="00D928B6">
        <w:rPr>
          <w:rStyle w:val="Heading3Char"/>
        </w:rPr>
        <w:t>South Dakota v. Opperman</w:t>
      </w:r>
      <w:bookmarkEnd w:id="154"/>
      <w:r w:rsidRPr="00D928B6">
        <w:t xml:space="preserve">, 428 U.S. 364 (1976)-A vehicle impounded for parking violations can be unlocked, entered, and inventoried by the police as part of their "caretaking" function without violating the Fourth Amendment. Any drugs or other evidence or contraband can be lawfully seized. </w:t>
      </w:r>
    </w:p>
    <w:p w14:paraId="0DAC9DE5" w14:textId="48FBE83D" w:rsidR="00D928B6" w:rsidRDefault="00D928B6" w:rsidP="00D928B6">
      <w:bookmarkStart w:id="155" w:name="_Toc46695946"/>
      <w:r w:rsidRPr="00D928B6">
        <w:rPr>
          <w:rStyle w:val="Heading3Char"/>
        </w:rPr>
        <w:lastRenderedPageBreak/>
        <w:t>Pennsylvania v. Mimms</w:t>
      </w:r>
      <w:bookmarkEnd w:id="155"/>
      <w:r w:rsidRPr="00D928B6">
        <w:t xml:space="preserve">, 434 US 106(1977)-The driver can be ordered out of a vehicle, without suspicion, on routine traffic stops. The officer's safety greatly outweighs the inconvenience to the driver. </w:t>
      </w:r>
    </w:p>
    <w:p w14:paraId="03094614" w14:textId="77777777" w:rsidR="00D928B6" w:rsidRPr="00D928B6" w:rsidRDefault="00D928B6" w:rsidP="00D928B6"/>
    <w:p w14:paraId="32320C65" w14:textId="595800CE" w:rsidR="00D928B6" w:rsidRDefault="00D928B6" w:rsidP="00D928B6">
      <w:bookmarkStart w:id="156" w:name="_Toc46695947"/>
      <w:r w:rsidRPr="00D928B6">
        <w:rPr>
          <w:rStyle w:val="Heading3Char"/>
        </w:rPr>
        <w:t>State of New York v. Perlman</w:t>
      </w:r>
      <w:bookmarkEnd w:id="156"/>
      <w:r w:rsidRPr="00D928B6">
        <w:t xml:space="preserve"> (1977)-The Suffolk County District Court ruled that an external test of a radar device is required to prove the device is accurate.</w:t>
      </w:r>
    </w:p>
    <w:p w14:paraId="2023C45E" w14:textId="77777777" w:rsidR="00D928B6" w:rsidRPr="00D928B6" w:rsidRDefault="00D928B6" w:rsidP="00D928B6"/>
    <w:p w14:paraId="45124CFE" w14:textId="343EDE9D" w:rsidR="00D928B6" w:rsidRDefault="00D928B6" w:rsidP="00D928B6">
      <w:bookmarkStart w:id="157" w:name="_Toc46695948"/>
      <w:r w:rsidRPr="00D928B6">
        <w:rPr>
          <w:rStyle w:val="Heading3Char"/>
        </w:rPr>
        <w:t>Rakas v. Illinois</w:t>
      </w:r>
      <w:bookmarkEnd w:id="157"/>
      <w:r w:rsidRPr="00D928B6">
        <w:t xml:space="preserve">, 439 U. S. 128 (1978)-The passengers in a vehicle that they do not own was stopped for possibly being involved in an armed robbery. Officers searched the vehicle where ammo and a sawed-off shotgun were found. The passengers denied ownership of the evidence. The driver and passengers were convicted of armed robbery. The passengers tried to get the evidence suppressed on Fourth Amendment grounds. The Supreme Court held that they had no standing because they had no expectation of privacy. Fourth Amendment rights are personal rights and cannot be vicariously asserted. </w:t>
      </w:r>
    </w:p>
    <w:p w14:paraId="6AEEEC7F" w14:textId="77777777" w:rsidR="00D928B6" w:rsidRPr="00D928B6" w:rsidRDefault="00D928B6" w:rsidP="00D928B6"/>
    <w:p w14:paraId="6A207EFE" w14:textId="23E2B963" w:rsidR="00D928B6" w:rsidRPr="00D928B6" w:rsidRDefault="00D928B6" w:rsidP="00D928B6">
      <w:bookmarkStart w:id="158" w:name="_Toc46695949"/>
      <w:r w:rsidRPr="00D928B6">
        <w:rPr>
          <w:rStyle w:val="Heading3Char"/>
        </w:rPr>
        <w:t>State of Wisconsin v. Hanson</w:t>
      </w:r>
      <w:bookmarkEnd w:id="158"/>
      <w:r w:rsidRPr="00D928B6">
        <w:t>, 85 Wis.2d 233 (1978)-The Supreme Court of Wisconsin set minimum conditions for the use of moving radar as evidence:</w:t>
      </w:r>
    </w:p>
    <w:p w14:paraId="7BB4C47D" w14:textId="77777777" w:rsidR="00D928B6" w:rsidRPr="00D928B6" w:rsidRDefault="00D928B6" w:rsidP="00D928B6">
      <w:r w:rsidRPr="00D928B6">
        <w:t>1. The officer operating the device has adequate training and experience in its operation.</w:t>
      </w:r>
    </w:p>
    <w:p w14:paraId="60E2F707" w14:textId="77777777" w:rsidR="00D928B6" w:rsidRPr="00D928B6" w:rsidRDefault="00D928B6" w:rsidP="00D928B6">
      <w:r w:rsidRPr="00D928B6">
        <w:t>2. That the radar device was in proper working condition at the time of the arrest. This will be established by proof that suggested methods of testing the proper functioning of the device were followed.</w:t>
      </w:r>
    </w:p>
    <w:p w14:paraId="7E2BBF0D" w14:textId="77777777" w:rsidR="00D928B6" w:rsidRPr="00D928B6" w:rsidRDefault="00D928B6" w:rsidP="00D928B6">
      <w:r w:rsidRPr="00D928B6">
        <w:t>3. That the device was used in an area where road conditions are such that there is a minimum possibility of distortion.</w:t>
      </w:r>
    </w:p>
    <w:p w14:paraId="6F4D4B0F" w14:textId="77777777" w:rsidR="00D928B6" w:rsidRPr="00D928B6" w:rsidRDefault="00D928B6" w:rsidP="00D928B6">
      <w:r w:rsidRPr="00D928B6">
        <w:t>4. That the input speed of the patrol car must be verified, this being especially important where there is a reasonable dispute that road conditions may have distorted the accuracy of the reading (</w:t>
      </w:r>
      <w:r w:rsidRPr="00D928B6">
        <w:rPr>
          <w:i/>
          <w:iCs/>
        </w:rPr>
        <w:t>i.e.,</w:t>
      </w:r>
      <w:r w:rsidRPr="00D928B6">
        <w:t xml:space="preserve"> presence of large trucks, congested traffic and the roadside being heavily covered with trees and signs).</w:t>
      </w:r>
    </w:p>
    <w:p w14:paraId="034569AD" w14:textId="77777777" w:rsidR="00D928B6" w:rsidRPr="00D928B6" w:rsidRDefault="00D928B6" w:rsidP="00D928B6">
      <w:r w:rsidRPr="00D928B6">
        <w:t>5. That the speed meter should be expertly tested within a reasonable proximity following the arrest and that such testing be done by means which do not rely on the radar device's own internal calibrations.</w:t>
      </w:r>
    </w:p>
    <w:p w14:paraId="24A49D57" w14:textId="77777777" w:rsidR="00D928B6" w:rsidRDefault="00D928B6" w:rsidP="00D928B6"/>
    <w:p w14:paraId="18F3C2A1" w14:textId="5FC3264D" w:rsidR="00D928B6" w:rsidRPr="00D928B6" w:rsidRDefault="00D928B6" w:rsidP="00D928B6">
      <w:bookmarkStart w:id="159" w:name="_Toc46695950"/>
      <w:r w:rsidRPr="00D928B6">
        <w:rPr>
          <w:rStyle w:val="Heading3Char"/>
        </w:rPr>
        <w:t>Delaware v. Prouse</w:t>
      </w:r>
      <w:bookmarkEnd w:id="159"/>
      <w:r w:rsidRPr="00D928B6">
        <w:t>, 440 US 648(1979)-Non-</w:t>
      </w:r>
      <w:r w:rsidR="00D839F4" w:rsidRPr="00D928B6">
        <w:t>standardized</w:t>
      </w:r>
      <w:r w:rsidRPr="00D928B6">
        <w:t xml:space="preserve"> random traffic stops conducted for the purpose of checking driver licenses violates the Fourth Amendment. </w:t>
      </w:r>
    </w:p>
    <w:p w14:paraId="1EDEE1AE" w14:textId="77777777" w:rsidR="00D928B6" w:rsidRDefault="00D928B6" w:rsidP="00D928B6"/>
    <w:p w14:paraId="5A7E577B" w14:textId="6662D311" w:rsidR="00D928B6" w:rsidRPr="00D928B6" w:rsidRDefault="00D928B6" w:rsidP="00D928B6">
      <w:bookmarkStart w:id="160" w:name="_Toc46695951"/>
      <w:r w:rsidRPr="00D928B6">
        <w:rPr>
          <w:rStyle w:val="Heading3Char"/>
        </w:rPr>
        <w:t>New York v. Belton</w:t>
      </w:r>
      <w:bookmarkEnd w:id="160"/>
      <w:r w:rsidRPr="00D928B6">
        <w:t xml:space="preserve">, 453 U.S. 454 (1981)-(This case is no longer the standing case law. See Arizona v. Gant [2009]) Can a police officer search a vehicle incident to arrest if the arrestee is detained in handcuffs in the back of the officer's vehicle? Courts around the country have wrestled with this question with opposite rulings. Many courts have ruled that the search is </w:t>
      </w:r>
      <w:r w:rsidRPr="00D928B6">
        <w:rPr>
          <w:u w:val="single"/>
        </w:rPr>
        <w:t>not</w:t>
      </w:r>
      <w:r w:rsidRPr="00D928B6">
        <w:t xml:space="preserve"> justified because the arrestee could not possibly escape handcuffs, then the police unit cage, and get to the arrestee's vehicle to obtain a weapon or destroy evidence. Other courts have ruled that this type of search is justifiable as a search incident to arrest. The US Supreme Court wanted a straightforward rule to settle this issue. The court ruled that a police officer </w:t>
      </w:r>
      <w:r w:rsidRPr="00D928B6">
        <w:rPr>
          <w:u w:val="single"/>
        </w:rPr>
        <w:t>can</w:t>
      </w:r>
      <w:r w:rsidRPr="00D928B6">
        <w:t xml:space="preserve"> search the vehicle incident to arrest as long as: </w:t>
      </w:r>
    </w:p>
    <w:p w14:paraId="3BEEF4FB" w14:textId="77777777" w:rsidR="00D928B6" w:rsidRPr="00D928B6" w:rsidRDefault="00D928B6" w:rsidP="00267453">
      <w:pPr>
        <w:numPr>
          <w:ilvl w:val="0"/>
          <w:numId w:val="19"/>
        </w:numPr>
      </w:pPr>
      <w:r w:rsidRPr="00D928B6">
        <w:t>There was a lawful custodial arrest.</w:t>
      </w:r>
    </w:p>
    <w:p w14:paraId="59391F38" w14:textId="77777777" w:rsidR="00D928B6" w:rsidRPr="00D928B6" w:rsidRDefault="00D928B6" w:rsidP="00267453">
      <w:pPr>
        <w:numPr>
          <w:ilvl w:val="0"/>
          <w:numId w:val="19"/>
        </w:numPr>
      </w:pPr>
      <w:r w:rsidRPr="00D928B6">
        <w:t>The search was contemporaneous to the arrest.</w:t>
      </w:r>
    </w:p>
    <w:p w14:paraId="7F6F7F9B" w14:textId="77777777" w:rsidR="00D928B6" w:rsidRPr="00D928B6" w:rsidRDefault="00D928B6" w:rsidP="00267453">
      <w:pPr>
        <w:numPr>
          <w:ilvl w:val="0"/>
          <w:numId w:val="19"/>
        </w:numPr>
      </w:pPr>
      <w:r w:rsidRPr="00D928B6">
        <w:t>The arrestee was an occupant of the vehicle just before the arrest.</w:t>
      </w:r>
    </w:p>
    <w:p w14:paraId="737F5C76" w14:textId="77777777" w:rsidR="00D928B6" w:rsidRPr="00D928B6" w:rsidRDefault="00D928B6" w:rsidP="00267453">
      <w:pPr>
        <w:numPr>
          <w:ilvl w:val="0"/>
          <w:numId w:val="19"/>
        </w:numPr>
      </w:pPr>
      <w:r w:rsidRPr="00D928B6">
        <w:lastRenderedPageBreak/>
        <w:t>The search is limited to the passenger area of the vehicle.</w:t>
      </w:r>
    </w:p>
    <w:p w14:paraId="021F01FD" w14:textId="77777777" w:rsidR="00D928B6" w:rsidRDefault="00D928B6" w:rsidP="00D928B6"/>
    <w:p w14:paraId="780AFE25" w14:textId="4AC511F4" w:rsidR="00D928B6" w:rsidRPr="00D928B6" w:rsidRDefault="00D928B6" w:rsidP="00D928B6">
      <w:bookmarkStart w:id="161" w:name="_Toc46695952"/>
      <w:r w:rsidRPr="00D928B6">
        <w:rPr>
          <w:rStyle w:val="Heading3Char"/>
        </w:rPr>
        <w:t>US v. Cortez</w:t>
      </w:r>
      <w:bookmarkEnd w:id="161"/>
      <w:r w:rsidRPr="00D928B6">
        <w:t xml:space="preserve">, 449 US 411 (1981)-A vehicle can be stopped based on reasonable suspicion that a crime has occurred, not just a traffic offense. </w:t>
      </w:r>
    </w:p>
    <w:p w14:paraId="31D9E995" w14:textId="77777777" w:rsidR="00D928B6" w:rsidRDefault="00D928B6" w:rsidP="00D928B6"/>
    <w:p w14:paraId="58C4C534" w14:textId="0AA4D2B4" w:rsidR="00D928B6" w:rsidRPr="00D928B6" w:rsidRDefault="00D928B6" w:rsidP="00D928B6">
      <w:bookmarkStart w:id="162" w:name="_Toc46695953"/>
      <w:r w:rsidRPr="00D928B6">
        <w:rPr>
          <w:rStyle w:val="Heading3Char"/>
        </w:rPr>
        <w:t>Michigan v. Thomas</w:t>
      </w:r>
      <w:bookmarkEnd w:id="162"/>
      <w:r w:rsidRPr="00D928B6">
        <w:t xml:space="preserve">, 458 U.S. 259 (1982)-If probable cause is developed indicating there is contraband or evidence in a vehicle during a custodial inventory for impound, a warrantless search of the vehicle can be conducted. </w:t>
      </w:r>
    </w:p>
    <w:p w14:paraId="1305C62C" w14:textId="77777777" w:rsidR="00D928B6" w:rsidRDefault="00D928B6" w:rsidP="00D928B6"/>
    <w:p w14:paraId="0FCE4E29" w14:textId="39E541F4" w:rsidR="00D928B6" w:rsidRPr="00D928B6" w:rsidRDefault="00D928B6" w:rsidP="00D928B6">
      <w:bookmarkStart w:id="163" w:name="_Toc46695954"/>
      <w:r w:rsidRPr="00D928B6">
        <w:rPr>
          <w:rStyle w:val="Heading3Char"/>
        </w:rPr>
        <w:t>United States v. Ross</w:t>
      </w:r>
      <w:bookmarkEnd w:id="163"/>
      <w:r w:rsidRPr="00D928B6">
        <w:t>, 456 US 798 (1982)-</w:t>
      </w:r>
      <w:r w:rsidRPr="00D928B6">
        <w:rPr>
          <w:i/>
          <w:iCs/>
        </w:rPr>
        <w:t>Held:</w:t>
      </w:r>
      <w:r w:rsidRPr="00D928B6">
        <w:t xml:space="preserve"> Police officers who have legitimately stopped an automobile and who have probable cause to believe that contraband is concealed somewhere within it may conduct a warrantless search of the vehicle that is as thorough as a magistrate could authorize by warrant.</w:t>
      </w:r>
    </w:p>
    <w:p w14:paraId="08867771" w14:textId="77777777" w:rsidR="00D928B6" w:rsidRDefault="00D928B6" w:rsidP="00D928B6"/>
    <w:p w14:paraId="78992E71" w14:textId="1DEEB83B" w:rsidR="00D928B6" w:rsidRPr="00D928B6" w:rsidRDefault="00D928B6" w:rsidP="00D928B6">
      <w:bookmarkStart w:id="164" w:name="_Toc46695955"/>
      <w:r w:rsidRPr="00D928B6">
        <w:rPr>
          <w:rStyle w:val="Heading3Char"/>
        </w:rPr>
        <w:t>Florida v. Meyers</w:t>
      </w:r>
      <w:bookmarkEnd w:id="164"/>
      <w:r w:rsidRPr="00D928B6">
        <w:t xml:space="preserve">, 466 U.S. 380 (1984)-"The justification to conduct a warrantless search of a car that has been stopped on the road - based on probable cause to believe there is evidence of crime inside it - does not vanish once the car has been impounded and immobilized." </w:t>
      </w:r>
    </w:p>
    <w:p w14:paraId="2D9F7578" w14:textId="77777777" w:rsidR="00D928B6" w:rsidRDefault="00D928B6" w:rsidP="00D928B6"/>
    <w:p w14:paraId="2797A40E" w14:textId="5DCDC5A7" w:rsidR="00D928B6" w:rsidRPr="00D928B6" w:rsidRDefault="00D928B6" w:rsidP="00D928B6">
      <w:bookmarkStart w:id="165" w:name="_Toc46695956"/>
      <w:r w:rsidRPr="00D928B6">
        <w:rPr>
          <w:rStyle w:val="Heading3Char"/>
        </w:rPr>
        <w:t xml:space="preserve">Welsh v. </w:t>
      </w:r>
      <w:proofErr w:type="spellStart"/>
      <w:r w:rsidRPr="00D928B6">
        <w:rPr>
          <w:rStyle w:val="Heading3Char"/>
        </w:rPr>
        <w:t>Wisonsin</w:t>
      </w:r>
      <w:bookmarkEnd w:id="165"/>
      <w:proofErr w:type="spellEnd"/>
      <w:r w:rsidRPr="00D928B6">
        <w:t xml:space="preserve">, 466 U. S. 740 (1984)-The defendant was driving drunk and ran off the road. He walked home and went to bed. The officer arrived and was let into the residence by the defendant's step-daughter. The defendant was arrested and charged with DUI. </w:t>
      </w:r>
      <w:r w:rsidRPr="00D928B6">
        <w:rPr>
          <w:i/>
          <w:iCs/>
        </w:rPr>
        <w:t>Held:</w:t>
      </w:r>
      <w:r w:rsidRPr="00D928B6">
        <w:t xml:space="preserve"> The warrantless, nighttime entry of petitioner's home to arrest him for a civil, non-jailable traffic offense, was prohibited by the special protection afforded the individual in his home by the Fourth Amendment.</w:t>
      </w:r>
    </w:p>
    <w:p w14:paraId="24F504F3" w14:textId="77777777" w:rsidR="00D928B6" w:rsidRDefault="00D928B6" w:rsidP="00D928B6"/>
    <w:p w14:paraId="7F7D826D" w14:textId="2E01C3FD" w:rsidR="00D928B6" w:rsidRPr="00D928B6" w:rsidRDefault="00D928B6" w:rsidP="00D928B6">
      <w:bookmarkStart w:id="166" w:name="_Toc46695957"/>
      <w:r w:rsidRPr="00D928B6">
        <w:rPr>
          <w:rStyle w:val="Heading3Char"/>
        </w:rPr>
        <w:t>California v. Carney</w:t>
      </w:r>
      <w:bookmarkEnd w:id="166"/>
      <w:r w:rsidRPr="00D928B6">
        <w:t xml:space="preserve">, 471 U.S. 386 (1985)-A motor home is a vehicle and, therefore, is treated as such when it comes to search and seizure issues. Just because the vehicle is more like a home than most other vehicles, it is irrelevant to the issue. The court indicated that the motor home must be readily mobile. If the motor home is parked and set up as a residence, and steps have been taken to make the vehicle immobile, it will probably be considered a residence, not a vehicle. </w:t>
      </w:r>
    </w:p>
    <w:p w14:paraId="6D86D932" w14:textId="77777777" w:rsidR="00D928B6" w:rsidRDefault="00D928B6" w:rsidP="00D928B6"/>
    <w:p w14:paraId="0D018B88" w14:textId="70E008AF" w:rsidR="00D928B6" w:rsidRPr="00D928B6" w:rsidRDefault="00D928B6" w:rsidP="00D928B6">
      <w:bookmarkStart w:id="167" w:name="_Toc46695958"/>
      <w:r w:rsidRPr="00D928B6">
        <w:rPr>
          <w:rStyle w:val="Heading3Char"/>
        </w:rPr>
        <w:t>United States v. Hensley</w:t>
      </w:r>
      <w:bookmarkEnd w:id="167"/>
      <w:r w:rsidRPr="00D928B6">
        <w:t xml:space="preserve">, 469 U.S. 221, 235 (1985)-Where police have been unable to locate a person suspected of committing a past crime, a traffic stop based on reasonable suspicion can be made in order to ask questions and check identification. The police can also make a traffic stop based on information from a "wanted flyer" if the flyer was based on articulable facts supporting a reasonable suspicion that a person committed an offense. </w:t>
      </w:r>
    </w:p>
    <w:p w14:paraId="48C2C036" w14:textId="77777777" w:rsidR="00D928B6" w:rsidRDefault="00D928B6" w:rsidP="00D928B6"/>
    <w:p w14:paraId="0F52A4AB" w14:textId="33DB61B0" w:rsidR="00D928B6" w:rsidRPr="00D928B6" w:rsidRDefault="00D928B6" w:rsidP="00D928B6">
      <w:bookmarkStart w:id="168" w:name="_Toc46695959"/>
      <w:r w:rsidRPr="00D928B6">
        <w:rPr>
          <w:rStyle w:val="Heading3Char"/>
        </w:rPr>
        <w:t>United States v. Johns</w:t>
      </w:r>
      <w:bookmarkEnd w:id="168"/>
      <w:r w:rsidRPr="00D928B6">
        <w:t>, 469 U.S. 478 (1985)-The warrantless search of the packages based on probable cause was not unreasonable merely because it occurred three days after the packages were unloaded from the trucks.</w:t>
      </w:r>
    </w:p>
    <w:p w14:paraId="57CDC130" w14:textId="77777777" w:rsidR="00D928B6" w:rsidRDefault="00D928B6" w:rsidP="00D928B6"/>
    <w:p w14:paraId="7083F9CD" w14:textId="746ED6DA" w:rsidR="00D928B6" w:rsidRDefault="00D928B6" w:rsidP="00D928B6">
      <w:bookmarkStart w:id="169" w:name="_Toc46695960"/>
      <w:r w:rsidRPr="00D928B6">
        <w:rPr>
          <w:rStyle w:val="Heading3Char"/>
        </w:rPr>
        <w:t>New York v. Class</w:t>
      </w:r>
      <w:bookmarkEnd w:id="169"/>
      <w:r w:rsidRPr="00D928B6">
        <w:t xml:space="preserve">, 475 US 106 (1986)-A person does not have a privacy interest in the V.I.N. (vehicle identification number). Class was stopped on traffic for speeding and a cracked windshield. The officer wanted to inspect the V.I.N. located on the dash. The officer had to enter the vehicle and move items covering the V.I.N. When he entered the vehicle he found a gun. The </w:t>
      </w:r>
      <w:r w:rsidRPr="00D928B6">
        <w:lastRenderedPageBreak/>
        <w:t>court ruled that the steps to inspect the V.I.N. was reasonable and the gun was legitimately found in plain view.</w:t>
      </w:r>
    </w:p>
    <w:p w14:paraId="5B35601B" w14:textId="77777777" w:rsidR="00D928B6" w:rsidRPr="00D928B6" w:rsidRDefault="00D928B6" w:rsidP="00D928B6"/>
    <w:p w14:paraId="12132AD5" w14:textId="18963164" w:rsidR="00D928B6" w:rsidRPr="00D928B6" w:rsidRDefault="00D928B6" w:rsidP="00D928B6">
      <w:bookmarkStart w:id="170" w:name="_Toc46695961"/>
      <w:r w:rsidRPr="00D928B6">
        <w:rPr>
          <w:rStyle w:val="Heading3Char"/>
        </w:rPr>
        <w:t>Colorado v. Bertine</w:t>
      </w:r>
      <w:bookmarkEnd w:id="170"/>
      <w:r w:rsidRPr="00D928B6">
        <w:t>, 479 U.S. 367 (1987)-An officer can search the containers in a vehicle during the custodial inventory following an arrest. Department policy gave the officer discretion on whether to impound the vehicle, have someone pick it up, or leave it parked. The Fourth Amendment does not require the officer to choose a lesser intrusive alternative to the impound. The impound and inventory were Constitutionally permissible actions. The court imposed two criteria for a proper vehicle inventory:</w:t>
      </w:r>
    </w:p>
    <w:p w14:paraId="045EDC83" w14:textId="77777777" w:rsidR="00D928B6" w:rsidRPr="00D928B6" w:rsidRDefault="00D928B6" w:rsidP="00267453">
      <w:pPr>
        <w:numPr>
          <w:ilvl w:val="0"/>
          <w:numId w:val="20"/>
        </w:numPr>
      </w:pPr>
      <w:r w:rsidRPr="00D928B6">
        <w:t>The agency must establish standardized criteria on how an inventory will be conducted.</w:t>
      </w:r>
    </w:p>
    <w:p w14:paraId="463E4ABB" w14:textId="54F18B57" w:rsidR="00D928B6" w:rsidRDefault="00D928B6" w:rsidP="00267453">
      <w:pPr>
        <w:numPr>
          <w:ilvl w:val="0"/>
          <w:numId w:val="20"/>
        </w:numPr>
      </w:pPr>
      <w:r w:rsidRPr="00D928B6">
        <w:t>The officer does not act in bad faith or for the sole purpose of conducting a warrantless search.</w:t>
      </w:r>
    </w:p>
    <w:p w14:paraId="517B636B" w14:textId="77777777" w:rsidR="00D928B6" w:rsidRPr="00D928B6" w:rsidRDefault="00D928B6" w:rsidP="00D928B6">
      <w:pPr>
        <w:ind w:left="720"/>
      </w:pPr>
    </w:p>
    <w:p w14:paraId="5EC5CA2A" w14:textId="79554A76" w:rsidR="00D928B6" w:rsidRDefault="00D928B6" w:rsidP="00D928B6">
      <w:bookmarkStart w:id="171" w:name="_Toc46695962"/>
      <w:r w:rsidRPr="00D928B6">
        <w:rPr>
          <w:rStyle w:val="Heading3Char"/>
        </w:rPr>
        <w:t>Alabama v. White</w:t>
      </w:r>
      <w:bookmarkEnd w:id="171"/>
      <w:r w:rsidRPr="00D928B6">
        <w:t xml:space="preserve">, 496 US 325 (1990)-An anonymous tipster's information is completely lacking in reliability when taken by itself. Further police investigation that corroborates the tipster's information, however, can develop sufficient information to justify at least an investigatory stop. </w:t>
      </w:r>
    </w:p>
    <w:p w14:paraId="58167B90" w14:textId="77777777" w:rsidR="00D928B6" w:rsidRPr="00D928B6" w:rsidRDefault="00D928B6" w:rsidP="00D928B6"/>
    <w:p w14:paraId="64E98C1D" w14:textId="673C36E8" w:rsidR="00D928B6" w:rsidRDefault="00D928B6" w:rsidP="00D928B6">
      <w:bookmarkStart w:id="172" w:name="_Toc46695963"/>
      <w:r w:rsidRPr="00D928B6">
        <w:rPr>
          <w:rStyle w:val="Heading3Char"/>
        </w:rPr>
        <w:t>California v. Acevedo</w:t>
      </w:r>
      <w:bookmarkEnd w:id="172"/>
      <w:r w:rsidRPr="00D928B6">
        <w:t xml:space="preserve">, 500 US 565 (1991)-Police, in a search extending only to a container within an automobile, may search the container without a warrant where they have probable cause to believe that it holds contraband or evidence. </w:t>
      </w:r>
    </w:p>
    <w:p w14:paraId="0C13493C" w14:textId="77777777" w:rsidR="00D928B6" w:rsidRPr="00D928B6" w:rsidRDefault="00D928B6" w:rsidP="00D928B6"/>
    <w:p w14:paraId="6EB13316" w14:textId="5C3D73B0" w:rsidR="00D928B6" w:rsidRDefault="00D928B6" w:rsidP="00D928B6">
      <w:bookmarkStart w:id="173" w:name="_Toc46695964"/>
      <w:r w:rsidRPr="00D928B6">
        <w:rPr>
          <w:rStyle w:val="Heading3Char"/>
        </w:rPr>
        <w:t>US v. Nielsen</w:t>
      </w:r>
      <w:bookmarkEnd w:id="173"/>
      <w:r w:rsidRPr="00D928B6">
        <w:t xml:space="preserve">, 9 F.3d 1487 (10th Cir. 1993)-The smell of marijuana coming from the vehicle is probable cause to search the passenger area, but not the trunk. See </w:t>
      </w:r>
      <w:hyperlink r:id="rId31" w:history="1">
        <w:r w:rsidRPr="00D928B6">
          <w:rPr>
            <w:rStyle w:val="Hyperlink"/>
          </w:rPr>
          <w:t>U.S. v. Downs</w:t>
        </w:r>
      </w:hyperlink>
      <w:r w:rsidRPr="00D928B6">
        <w:t xml:space="preserve"> (10th Cir 1998) for further information.</w:t>
      </w:r>
    </w:p>
    <w:p w14:paraId="3C8C1695" w14:textId="77777777" w:rsidR="00D928B6" w:rsidRPr="00D928B6" w:rsidRDefault="00D928B6" w:rsidP="00D928B6"/>
    <w:p w14:paraId="1025D28B" w14:textId="77777777" w:rsidR="00D928B6" w:rsidRDefault="00D928B6" w:rsidP="00D928B6">
      <w:bookmarkStart w:id="174" w:name="_Toc46695965"/>
      <w:r w:rsidRPr="00D928B6">
        <w:rPr>
          <w:rStyle w:val="Heading3Char"/>
        </w:rPr>
        <w:t>US v. Parker</w:t>
      </w:r>
      <w:bookmarkEnd w:id="174"/>
      <w:r w:rsidRPr="00D928B6">
        <w:t>, 72 F.3d 1444 (10th Cir. 1995)-The smell of marijuana and the finding of contraband on the defendant's person was probable cause to search the passenger area and trunk.</w:t>
      </w:r>
    </w:p>
    <w:p w14:paraId="1F01CB2E" w14:textId="1D48E27F" w:rsidR="00D928B6" w:rsidRPr="00D928B6" w:rsidRDefault="00D928B6" w:rsidP="00D928B6">
      <w:r w:rsidRPr="00D928B6">
        <w:t xml:space="preserve"> </w:t>
      </w:r>
    </w:p>
    <w:p w14:paraId="22DC64AD" w14:textId="1AFB375B" w:rsidR="00D928B6" w:rsidRDefault="00D928B6" w:rsidP="00D928B6">
      <w:bookmarkStart w:id="175" w:name="_Toc46695966"/>
      <w:r w:rsidRPr="00D928B6">
        <w:rPr>
          <w:rStyle w:val="Heading3Char"/>
        </w:rPr>
        <w:t>Pennsylvania v. Labron</w:t>
      </w:r>
      <w:bookmarkEnd w:id="175"/>
      <w:r w:rsidRPr="00D928B6">
        <w:t xml:space="preserve">, 518 U.S. 938 (1996)- "Held: The automobile exception to the Fourth Amendment's warrant requirement requires only that there be probable cause to conduct a search." The Court's earlier cases used the mobility of the automobile as the justification for a warrantless search. Later cases, however, further justified a warrantless search based on a person's reduced expectation of privacy in an automobile. The vehicle does not have to be mobile. In this case, the defendant was retrieving drugs from a parked vehicle then selling them on the street. The defendant tried to get the evidence thrown out using the argument that the vehicle was not mobile. Lower courts agreed, but the Supreme Court said the warrantless search of the automobile was legal. </w:t>
      </w:r>
    </w:p>
    <w:p w14:paraId="328760BF" w14:textId="77777777" w:rsidR="00D928B6" w:rsidRPr="00D928B6" w:rsidRDefault="00D928B6" w:rsidP="00D928B6"/>
    <w:p w14:paraId="7C0F06D4" w14:textId="47F37470" w:rsidR="00D928B6" w:rsidRDefault="00D928B6" w:rsidP="00D928B6">
      <w:bookmarkStart w:id="176" w:name="_Toc46695967"/>
      <w:r w:rsidRPr="00D928B6">
        <w:rPr>
          <w:rStyle w:val="Heading3Char"/>
        </w:rPr>
        <w:t>Speight v. US</w:t>
      </w:r>
      <w:bookmarkEnd w:id="176"/>
      <w:r w:rsidRPr="00D928B6">
        <w:t>, 671 a.2d 442 (DC Court of Appeals, 1996)-The police can search a parked vehicle without a warrant based on probable cause. The Court stated, "if the search and seizure without a warrant are made upon probable cause, that is, upon a belief, reasonably arising out of circumstances known to the seizing officer, that an automobile or other vehicle contains that which by law is subject to seizure and destruction, the search and seizure are valid."</w:t>
      </w:r>
    </w:p>
    <w:p w14:paraId="61C6C673" w14:textId="77777777" w:rsidR="00D928B6" w:rsidRPr="00D928B6" w:rsidRDefault="00D928B6" w:rsidP="00D928B6"/>
    <w:p w14:paraId="6785E5E1" w14:textId="2EEAADFB" w:rsidR="00D928B6" w:rsidRPr="00D928B6" w:rsidRDefault="00D928B6" w:rsidP="00D928B6">
      <w:bookmarkStart w:id="177" w:name="_Toc46695968"/>
      <w:r w:rsidRPr="00D928B6">
        <w:rPr>
          <w:rStyle w:val="Heading3Char"/>
        </w:rPr>
        <w:t>US v. Elliott</w:t>
      </w:r>
      <w:bookmarkEnd w:id="177"/>
      <w:r w:rsidRPr="00D928B6">
        <w:t xml:space="preserve">, No. 96-8061 (10th Cir. 1997)-A law enforcement officer conducting a routine traffic stop may request a driver's license and vehicle registration, run a computer check, and issue a </w:t>
      </w:r>
      <w:r w:rsidRPr="00D928B6">
        <w:lastRenderedPageBreak/>
        <w:t>citation. When the driver has produced a valid license and proof of entitlement to operate the car, the driver must be allowed to proceed without further delay for additional questioning. Further questioning is permissible, however, if:</w:t>
      </w:r>
    </w:p>
    <w:p w14:paraId="16D0D41D" w14:textId="77777777" w:rsidR="00D928B6" w:rsidRPr="00D928B6" w:rsidRDefault="00D928B6" w:rsidP="00D928B6">
      <w:r w:rsidRPr="00D928B6">
        <w:t xml:space="preserve">(1) "during the course of the traffic stop the officer acquires an objectively reasonable and articulable suspicion that the driver is engaged in illegal activity"; or </w:t>
      </w:r>
    </w:p>
    <w:p w14:paraId="64661B2C" w14:textId="77777777" w:rsidR="00D928B6" w:rsidRPr="00D928B6" w:rsidRDefault="00D928B6" w:rsidP="00D928B6">
      <w:r w:rsidRPr="00D928B6">
        <w:t xml:space="preserve">(2) "the driver voluntarily consents to the officer's additional questioning." </w:t>
      </w:r>
    </w:p>
    <w:p w14:paraId="233BDC8C" w14:textId="77777777" w:rsidR="00D928B6" w:rsidRDefault="00D928B6" w:rsidP="00D928B6"/>
    <w:p w14:paraId="3C2D617E" w14:textId="2A7F4657" w:rsidR="00D928B6" w:rsidRDefault="00D928B6" w:rsidP="00D928B6">
      <w:bookmarkStart w:id="178" w:name="_Toc46695969"/>
      <w:r w:rsidRPr="00D928B6">
        <w:rPr>
          <w:rStyle w:val="Heading3Char"/>
        </w:rPr>
        <w:t>Whren v. U.S.</w:t>
      </w:r>
      <w:bookmarkEnd w:id="178"/>
      <w:r w:rsidRPr="00D928B6">
        <w:t xml:space="preserve">, 517 US 806 (1996)-Through the late 1980's and into the 1990's courts were embracing the idea that an officer's subjective reasons for making a traffic stop should be considered when ruling on the validity of seizures. If the court finds that an officer's subjective reasons for making the stop was for anything other than the initial traffic offense, and that reason lacks probable cause or reasonable suspicion, the court would dismiss the charges. The U.S. Supreme Court finally addressed these types of rulings in the Whren case. The court ruled that the objective not subjective reasons for making traffic stops should be considered. An officer's intent or motivation to make a traffic stop is not relevant to the Fourth Amendment standard of "reasonableness". </w:t>
      </w:r>
    </w:p>
    <w:p w14:paraId="6FBA4202" w14:textId="77777777" w:rsidR="00D928B6" w:rsidRPr="00D928B6" w:rsidRDefault="00D928B6" w:rsidP="00D928B6"/>
    <w:p w14:paraId="3401F7F0" w14:textId="5EA473E7" w:rsidR="00D928B6" w:rsidRPr="00D928B6" w:rsidRDefault="00D928B6" w:rsidP="00D928B6">
      <w:bookmarkStart w:id="179" w:name="_Toc46695970"/>
      <w:r w:rsidRPr="00D928B6">
        <w:rPr>
          <w:rStyle w:val="Heading3Char"/>
        </w:rPr>
        <w:t>Maryland v. Wilson</w:t>
      </w:r>
      <w:bookmarkEnd w:id="179"/>
      <w:r w:rsidRPr="00D928B6">
        <w:t xml:space="preserve">, 519 US 408(1997)-This case applied the Mimms case to the passengers. The same legitimate reasons an officer has to order the driver from the vehicle also applies to the passengers. </w:t>
      </w:r>
    </w:p>
    <w:p w14:paraId="10085CC2" w14:textId="77777777" w:rsidR="00D928B6" w:rsidRDefault="00D928B6" w:rsidP="00D928B6"/>
    <w:p w14:paraId="4A9191DF" w14:textId="14B8FC90" w:rsidR="00D928B6" w:rsidRPr="00D928B6" w:rsidRDefault="00D928B6" w:rsidP="00D928B6">
      <w:bookmarkStart w:id="180" w:name="_Toc46695971"/>
      <w:r w:rsidRPr="00D928B6">
        <w:rPr>
          <w:rStyle w:val="Heading3Char"/>
        </w:rPr>
        <w:t>US v. Hunnicutt</w:t>
      </w:r>
      <w:bookmarkEnd w:id="180"/>
      <w:r w:rsidRPr="00D928B6">
        <w:t>, 97-5087 (10th Cir. 1997)-Lengthening the detention for further questioning beyond that related to the initial stop is permissible in two circumstances:</w:t>
      </w:r>
    </w:p>
    <w:p w14:paraId="4D95F020" w14:textId="77777777" w:rsidR="00D928B6" w:rsidRPr="00D928B6" w:rsidRDefault="00D928B6" w:rsidP="00267453">
      <w:pPr>
        <w:numPr>
          <w:ilvl w:val="0"/>
          <w:numId w:val="21"/>
        </w:numPr>
      </w:pPr>
      <w:r w:rsidRPr="00D928B6">
        <w:t>The officer has an objectively reasonable and articulable suspicion illegal activity has occurred or is occurring.</w:t>
      </w:r>
    </w:p>
    <w:p w14:paraId="0C29ECD8" w14:textId="77777777" w:rsidR="00D928B6" w:rsidRPr="00D928B6" w:rsidRDefault="00D928B6" w:rsidP="00267453">
      <w:pPr>
        <w:numPr>
          <w:ilvl w:val="0"/>
          <w:numId w:val="21"/>
        </w:numPr>
      </w:pPr>
      <w:r w:rsidRPr="00D928B6">
        <w:t>Further questioning unrelated to the initial stop is permissible if the initial detention has become a consensual encounter.</w:t>
      </w:r>
    </w:p>
    <w:p w14:paraId="3F6FDF8E" w14:textId="77777777" w:rsidR="00D928B6" w:rsidRPr="00D928B6" w:rsidRDefault="00D928B6" w:rsidP="00D928B6">
      <w:r w:rsidRPr="00D928B6">
        <w:t>A variety of factors may contribute to the formation of an objectively reasonable suspicion of illegal activity. Some of these factors include:</w:t>
      </w:r>
    </w:p>
    <w:p w14:paraId="41E01032" w14:textId="77777777" w:rsidR="00D928B6" w:rsidRPr="00D928B6" w:rsidRDefault="00D928B6" w:rsidP="00267453">
      <w:pPr>
        <w:numPr>
          <w:ilvl w:val="0"/>
          <w:numId w:val="22"/>
        </w:numPr>
      </w:pPr>
      <w:r w:rsidRPr="00D928B6">
        <w:t>No proof of ownership of the vehicle.</w:t>
      </w:r>
    </w:p>
    <w:p w14:paraId="4BDA1E30" w14:textId="77777777" w:rsidR="00D928B6" w:rsidRPr="00D928B6" w:rsidRDefault="00D928B6" w:rsidP="00267453">
      <w:pPr>
        <w:numPr>
          <w:ilvl w:val="0"/>
          <w:numId w:val="22"/>
        </w:numPr>
      </w:pPr>
      <w:r w:rsidRPr="00D928B6">
        <w:t>Having no proof of authority to operate the vehicle.</w:t>
      </w:r>
    </w:p>
    <w:p w14:paraId="09C4F0FB" w14:textId="77777777" w:rsidR="00D928B6" w:rsidRPr="00D928B6" w:rsidRDefault="00D928B6" w:rsidP="00267453">
      <w:pPr>
        <w:numPr>
          <w:ilvl w:val="0"/>
          <w:numId w:val="22"/>
        </w:numPr>
      </w:pPr>
      <w:r w:rsidRPr="00D928B6">
        <w:t>Purchasing vehicle from someone that is not the registered owner.</w:t>
      </w:r>
    </w:p>
    <w:p w14:paraId="635D82FB" w14:textId="77777777" w:rsidR="00D928B6" w:rsidRPr="00D928B6" w:rsidRDefault="00D928B6" w:rsidP="00267453">
      <w:pPr>
        <w:numPr>
          <w:ilvl w:val="0"/>
          <w:numId w:val="22"/>
        </w:numPr>
      </w:pPr>
      <w:r w:rsidRPr="00D928B6">
        <w:t>Inconsistent statements about destination.</w:t>
      </w:r>
    </w:p>
    <w:p w14:paraId="1576C10F" w14:textId="77777777" w:rsidR="00D928B6" w:rsidRPr="00D928B6" w:rsidRDefault="00D928B6" w:rsidP="00267453">
      <w:pPr>
        <w:numPr>
          <w:ilvl w:val="0"/>
          <w:numId w:val="22"/>
        </w:numPr>
      </w:pPr>
      <w:r w:rsidRPr="00D928B6">
        <w:t>Driving under suspension.</w:t>
      </w:r>
    </w:p>
    <w:p w14:paraId="07D9292E" w14:textId="77777777" w:rsidR="00D928B6" w:rsidRPr="00D928B6" w:rsidRDefault="00D928B6" w:rsidP="00267453">
      <w:pPr>
        <w:numPr>
          <w:ilvl w:val="0"/>
          <w:numId w:val="22"/>
        </w:numPr>
      </w:pPr>
      <w:r w:rsidRPr="00D928B6">
        <w:t>Reluctance to stop.</w:t>
      </w:r>
    </w:p>
    <w:p w14:paraId="6AD142C4" w14:textId="77777777" w:rsidR="00D928B6" w:rsidRDefault="00D928B6" w:rsidP="00D928B6"/>
    <w:p w14:paraId="310D7D30" w14:textId="59BC4954" w:rsidR="00D928B6" w:rsidRPr="00D928B6" w:rsidRDefault="00D928B6" w:rsidP="00D928B6">
      <w:bookmarkStart w:id="181" w:name="_Toc46695972"/>
      <w:r w:rsidRPr="00D928B6">
        <w:rPr>
          <w:rStyle w:val="Heading3Char"/>
        </w:rPr>
        <w:t>United States v. Van Syckle</w:t>
      </w:r>
      <w:bookmarkEnd w:id="181"/>
      <w:r w:rsidRPr="00D928B6">
        <w:t xml:space="preserve">, 957 </w:t>
      </w:r>
      <w:proofErr w:type="spellStart"/>
      <w:r w:rsidRPr="00D928B6">
        <w:t>F.Supp</w:t>
      </w:r>
      <w:proofErr w:type="spellEnd"/>
      <w:r w:rsidRPr="00D928B6">
        <w:t xml:space="preserve">. 844(United States District Court, E.D. Texas, Tyler Division)(1997)-The officer had no reasonable suspicion that Van Syckle had committed a violation of the law. The officer raced up behind Van Syckle and came extremely close to his vehicle. Van Syckle made a "hasty lane change" to get out of the officer's way. Van Syckle made the lane change without signaling. The officer stopped him. During the stop, the officer asked for consent to search. He found methamphetamine in the vehicle. The evidence was excluded because the officer's actions caused the traffic violation for which Van Syckle was stopped. </w:t>
      </w:r>
    </w:p>
    <w:p w14:paraId="6D886C1B" w14:textId="29396425" w:rsidR="00D928B6" w:rsidRPr="00D928B6" w:rsidRDefault="00D928B6" w:rsidP="00D928B6">
      <w:r w:rsidRPr="00D928B6">
        <w:t xml:space="preserve">Knowles v. Iowa, 525 U.S. 113 (1998)-A police officer that stops someone's vehicle for a traffic offense and issues a summons cannot search the vehicle incident to the offense. This applies even if the person could have been arrested for the offense. </w:t>
      </w:r>
    </w:p>
    <w:p w14:paraId="0115B9F5" w14:textId="77777777" w:rsidR="00D928B6" w:rsidRDefault="00D928B6" w:rsidP="00D928B6"/>
    <w:p w14:paraId="25A84790" w14:textId="3D4C7987" w:rsidR="00D928B6" w:rsidRPr="00D928B6" w:rsidRDefault="00D928B6" w:rsidP="00D928B6">
      <w:bookmarkStart w:id="182" w:name="_Toc46695973"/>
      <w:r w:rsidRPr="00D928B6">
        <w:rPr>
          <w:rStyle w:val="Heading3Char"/>
        </w:rPr>
        <w:t>US v. Barnes</w:t>
      </w:r>
      <w:bookmarkEnd w:id="182"/>
      <w:r w:rsidRPr="00D928B6">
        <w:t xml:space="preserve">, 156 F.3d 1244 (10th Cir. 1998)-The court held that in light of </w:t>
      </w:r>
      <w:hyperlink r:id="rId32" w:history="1">
        <w:r w:rsidRPr="00D928B6">
          <w:rPr>
            <w:rStyle w:val="Hyperlink"/>
          </w:rPr>
          <w:t>Maryland v. Wilson</w:t>
        </w:r>
      </w:hyperlink>
      <w:r w:rsidRPr="00D928B6">
        <w:t xml:space="preserve">, it was reasonable for the officer to remove the passenger and have him stand by the fence during the K-9 sniff of the vehicle. The officer was allowed to do this for his safety, the safety of the passenger, and to minimize distraction of the dog during the sniff. </w:t>
      </w:r>
    </w:p>
    <w:p w14:paraId="3D400CA0" w14:textId="77777777" w:rsidR="00D928B6" w:rsidRDefault="00D928B6" w:rsidP="00D928B6"/>
    <w:p w14:paraId="43CE2D9D" w14:textId="26E08A57" w:rsidR="00D928B6" w:rsidRPr="00D928B6" w:rsidRDefault="00D928B6" w:rsidP="00D928B6">
      <w:bookmarkStart w:id="183" w:name="_Toc46695974"/>
      <w:r w:rsidRPr="00D928B6">
        <w:rPr>
          <w:rStyle w:val="Heading3Char"/>
        </w:rPr>
        <w:t>U.S. v. Downs</w:t>
      </w:r>
      <w:bookmarkEnd w:id="183"/>
      <w:r w:rsidRPr="00D928B6">
        <w:t>, 1998 151 F.3d 1301 (10th Cir 1998)-The court said that there is a distinct difference between the scope of a vehicle search due to the smell of raw marijuana as opposed the smell of burnt marijuana. In this case, the court held that with the strong smell of raw marijuana there is a fair probability that the car is being used to transport large quantities of marijuana and that the marijuana has been secreted in places other than the passenger compartment. The officer, therefore, is not limited to searching just the passenger compartment. See US v. Nielsen, 9 F.3d 1487 (10th Cir. 1993) for further information.</w:t>
      </w:r>
    </w:p>
    <w:p w14:paraId="0924491B" w14:textId="77777777" w:rsidR="00D928B6" w:rsidRDefault="00D928B6" w:rsidP="00D928B6"/>
    <w:p w14:paraId="57B8B2C1" w14:textId="6152C5EB" w:rsidR="00D928B6" w:rsidRDefault="00D928B6" w:rsidP="00D928B6">
      <w:bookmarkStart w:id="184" w:name="_Toc46695975"/>
      <w:r w:rsidRPr="00D928B6">
        <w:rPr>
          <w:rStyle w:val="Heading3Char"/>
        </w:rPr>
        <w:t>Wyoming v. Houghton</w:t>
      </w:r>
      <w:bookmarkEnd w:id="184"/>
      <w:r w:rsidRPr="00D928B6">
        <w:t xml:space="preserve">, 526 U.S. 295 (1999)-If there is probable cause to search a car, then police officers may inspect all areas capable of concealing the object of the search, including passengers' belongings. </w:t>
      </w:r>
    </w:p>
    <w:p w14:paraId="3F7FAA01" w14:textId="77777777" w:rsidR="00D928B6" w:rsidRPr="00D928B6" w:rsidRDefault="00D928B6" w:rsidP="00D928B6"/>
    <w:p w14:paraId="63AE8455" w14:textId="4CB1CBE7" w:rsidR="00D928B6" w:rsidRPr="00D928B6" w:rsidRDefault="00D928B6" w:rsidP="00D928B6">
      <w:bookmarkStart w:id="185" w:name="_Toc46695976"/>
      <w:r w:rsidRPr="00D928B6">
        <w:rPr>
          <w:rStyle w:val="Heading3Char"/>
        </w:rPr>
        <w:t>United States v. Edwards</w:t>
      </w:r>
      <w:bookmarkEnd w:id="185"/>
      <w:r w:rsidRPr="00D928B6">
        <w:t xml:space="preserve">, 242 F.3d 928, 937-38 (10th Cir. 2001)-The suspect was arrested approx. 150ft. away from his vehicle. The suspect was not seen by police in or around his vehicle prior to arrest. The vehicle cannot be searched incident to arrest because it was not in his immediate control. </w:t>
      </w:r>
    </w:p>
    <w:p w14:paraId="74E2F528" w14:textId="77777777" w:rsidR="00D928B6" w:rsidRDefault="00D928B6" w:rsidP="00D928B6"/>
    <w:p w14:paraId="39179223" w14:textId="6191CFBB" w:rsidR="00D928B6" w:rsidRPr="00D928B6" w:rsidRDefault="00D928B6" w:rsidP="00D928B6">
      <w:bookmarkStart w:id="186" w:name="_Toc46695977"/>
      <w:r w:rsidRPr="00D928B6">
        <w:rPr>
          <w:rStyle w:val="Heading3Char"/>
        </w:rPr>
        <w:t>US v. Drayton</w:t>
      </w:r>
      <w:bookmarkEnd w:id="186"/>
      <w:r w:rsidRPr="00D928B6">
        <w:t>, 536 U.S. 194 (2002)-</w:t>
      </w:r>
      <w:r w:rsidRPr="00D928B6">
        <w:rPr>
          <w:i/>
          <w:iCs/>
        </w:rPr>
        <w:t xml:space="preserve">Held: </w:t>
      </w:r>
      <w:r w:rsidRPr="00D928B6">
        <w:t>The Fourth Amendment does not require police officers to advise bus passengers of their right not to cooperate and to refuse consent to searches.</w:t>
      </w:r>
    </w:p>
    <w:p w14:paraId="3F3D8724" w14:textId="77777777" w:rsidR="00D928B6" w:rsidRDefault="00D928B6" w:rsidP="00D928B6"/>
    <w:p w14:paraId="584E19B6" w14:textId="442F75F7" w:rsidR="00D928B6" w:rsidRDefault="00D928B6" w:rsidP="00D928B6">
      <w:bookmarkStart w:id="187" w:name="_Toc46695978"/>
      <w:r w:rsidRPr="00D928B6">
        <w:rPr>
          <w:rStyle w:val="Heading3Char"/>
        </w:rPr>
        <w:t>U.S. v. Mercado</w:t>
      </w:r>
      <w:bookmarkEnd w:id="187"/>
      <w:r w:rsidRPr="00D928B6">
        <w:t>, 307 F.3d 1226 (10</w:t>
      </w:r>
      <w:r w:rsidRPr="00D928B6">
        <w:rPr>
          <w:vertAlign w:val="superscript"/>
        </w:rPr>
        <w:t>th</w:t>
      </w:r>
      <w:r w:rsidRPr="00D928B6">
        <w:t xml:space="preserve"> Cir. 2002)-The defendant's vehicle was towed to a repair shop. An officer was at the shop in plain clothes. The officer developed probable cause to search the vehicle. Because the vehicle was only temporarily immobile, he could search it without a warrant. </w:t>
      </w:r>
    </w:p>
    <w:p w14:paraId="6BCD57F9" w14:textId="77777777" w:rsidR="00D928B6" w:rsidRPr="00D928B6" w:rsidRDefault="00D928B6" w:rsidP="00D928B6"/>
    <w:p w14:paraId="473D4285" w14:textId="47B185A6" w:rsidR="00D928B6" w:rsidRPr="00D928B6" w:rsidRDefault="00D928B6" w:rsidP="00D928B6">
      <w:bookmarkStart w:id="188" w:name="_Toc46695979"/>
      <w:r w:rsidRPr="00D928B6">
        <w:rPr>
          <w:rStyle w:val="Heading3Char"/>
        </w:rPr>
        <w:t>Thornton v. U.S.</w:t>
      </w:r>
      <w:bookmarkEnd w:id="188"/>
      <w:r w:rsidRPr="00D928B6">
        <w:t xml:space="preserve">, 541 U.S. 615 (2004)-(This case is no longer the standing case law. See Arizona v. Gant [2009]) The court expanded on the New York v. Belton case. The court said that a person does not have to be in a vehicle at the time of contact by police to do a search incident to arrest on the vehicle. The person only has to be in "close proximity, both temporally and spatially," for the search to be reasonable. </w:t>
      </w:r>
    </w:p>
    <w:p w14:paraId="248E0D34" w14:textId="77777777" w:rsidR="00D928B6" w:rsidRDefault="00D928B6" w:rsidP="00D928B6"/>
    <w:p w14:paraId="142DB545" w14:textId="26FDD038" w:rsidR="00D928B6" w:rsidRPr="00D928B6" w:rsidRDefault="00D928B6" w:rsidP="00D928B6">
      <w:bookmarkStart w:id="189" w:name="_Toc46695980"/>
      <w:r w:rsidRPr="00D928B6">
        <w:rPr>
          <w:rStyle w:val="Heading3Char"/>
        </w:rPr>
        <w:t>US v. Palmer</w:t>
      </w:r>
      <w:bookmarkEnd w:id="189"/>
      <w:r w:rsidRPr="00D928B6">
        <w:t xml:space="preserve">, 03-5115 (10th Cir.)(2004)-If an officer has specific articulable facts that rise to a reasonable fear for his safety during a traffic stop, the officer can search a locked glove box. </w:t>
      </w:r>
    </w:p>
    <w:p w14:paraId="43B33C5D" w14:textId="77777777" w:rsidR="00D928B6" w:rsidRDefault="00D928B6" w:rsidP="00D928B6"/>
    <w:p w14:paraId="388FE073" w14:textId="6023178B" w:rsidR="00D928B6" w:rsidRPr="00D928B6" w:rsidRDefault="00D928B6" w:rsidP="00D928B6">
      <w:bookmarkStart w:id="190" w:name="_Toc46695981"/>
      <w:r w:rsidRPr="00D928B6">
        <w:rPr>
          <w:rStyle w:val="Heading3Char"/>
        </w:rPr>
        <w:t>US v. Petty</w:t>
      </w:r>
      <w:bookmarkEnd w:id="190"/>
      <w:r w:rsidRPr="00D928B6">
        <w:t>, 03-3388 (8th Cir.)</w:t>
      </w:r>
      <w:r>
        <w:t xml:space="preserve"> </w:t>
      </w:r>
      <w:r w:rsidRPr="00D928B6">
        <w:t xml:space="preserve">(2004)-Petty was arrested in a known drug and prostitution area after he dropped a bag of cocaine. He had a rental car key on him. Petty's rent car was legally parked in the parking lot of a closed business nearby. The officer impounded Petty's vehicle. During the inventory, two stolen guns were found. Petty moved to suppress the handguns found during the inventory search of the rental car on the ground that the car was impounded in violation of the Fourth Amendment. The lower and Circuit Courts refused to suppress the guns. </w:t>
      </w:r>
    </w:p>
    <w:p w14:paraId="02A26117" w14:textId="77777777" w:rsidR="00D928B6" w:rsidRPr="00D928B6" w:rsidRDefault="00D928B6" w:rsidP="00267453">
      <w:pPr>
        <w:numPr>
          <w:ilvl w:val="0"/>
          <w:numId w:val="23"/>
        </w:numPr>
      </w:pPr>
      <w:r w:rsidRPr="00D928B6">
        <w:lastRenderedPageBreak/>
        <w:t>The decision to impound or inventory does not need to be made in a "totally Mechanical" fashion.</w:t>
      </w:r>
    </w:p>
    <w:p w14:paraId="2A736382" w14:textId="77777777" w:rsidR="00D928B6" w:rsidRPr="00D928B6" w:rsidRDefault="00D928B6" w:rsidP="00267453">
      <w:pPr>
        <w:numPr>
          <w:ilvl w:val="0"/>
          <w:numId w:val="23"/>
        </w:numPr>
      </w:pPr>
      <w:r w:rsidRPr="00D928B6">
        <w:t>An impound policy may allow some "latitude" and "exercise of judgment" by a police officer when those decisions are based on concerns related to the purposes of an impoundment.</w:t>
      </w:r>
    </w:p>
    <w:p w14:paraId="27BD35E4" w14:textId="77777777" w:rsidR="00D928B6" w:rsidRPr="00D928B6" w:rsidRDefault="00D928B6" w:rsidP="00267453">
      <w:pPr>
        <w:numPr>
          <w:ilvl w:val="0"/>
          <w:numId w:val="23"/>
        </w:numPr>
      </w:pPr>
      <w:r w:rsidRPr="00D928B6">
        <w:t>It is not feasible for a police department to develop a policy that provides clear-cut guidance in every potential impoundment situation, and the absence of such mechanistic rules does not necessarily make an impoundment unconstitutional.</w:t>
      </w:r>
    </w:p>
    <w:p w14:paraId="20C93722" w14:textId="77777777" w:rsidR="00D928B6" w:rsidRPr="00D928B6" w:rsidRDefault="00D928B6" w:rsidP="00D928B6">
      <w:r w:rsidRPr="00D928B6">
        <w:t xml:space="preserve">In the case at hand, the Court determined that the police had a sufficient basis to conclude that the rental car should be impounded. The driver was arrested. The vehicle was in the parking lot of a closed business in a high crime area. The defendant was not connected with the closed business. The vehicle belonged to a rental company, not the defendant. The community caretaking function was warranted. </w:t>
      </w:r>
    </w:p>
    <w:p w14:paraId="461A2E37" w14:textId="77777777" w:rsidR="00D928B6" w:rsidRDefault="00D928B6" w:rsidP="00D928B6"/>
    <w:p w14:paraId="6254DBE1" w14:textId="42035723" w:rsidR="00D928B6" w:rsidRPr="00D928B6" w:rsidRDefault="00D928B6" w:rsidP="00D928B6">
      <w:bookmarkStart w:id="191" w:name="_Toc46695982"/>
      <w:r w:rsidRPr="00D928B6">
        <w:rPr>
          <w:rStyle w:val="Heading3Char"/>
        </w:rPr>
        <w:t>US v. Williams</w:t>
      </w:r>
      <w:bookmarkEnd w:id="191"/>
      <w:r w:rsidRPr="00D928B6">
        <w:t xml:space="preserve">, 419 F.3d 1029 (9th Cir. 2005) that the officer can order a passenger in a vehicle, who was trying to exit and leave a traffic stop, back into the vehicle. “Allowing a passenger, or passengers, to wander freely about while a </w:t>
      </w:r>
      <w:proofErr w:type="spellStart"/>
      <w:r w:rsidRPr="00D928B6">
        <w:t>lone</w:t>
      </w:r>
      <w:proofErr w:type="spellEnd"/>
      <w:r w:rsidRPr="00D928B6">
        <w:t xml:space="preserve"> officer conducts a traffic stop presents a dangerous situation by splitting the officer’s attention between two or more individuals, and enabling the driver and/or the passenger(s) to take advantage of a distracted officer.” The need for the officer’s safety and ability to exercise control over the occupants in a vehicle stopped on traffic outweigh the minimal intrusion into the passenger’s liberty.</w:t>
      </w:r>
    </w:p>
    <w:p w14:paraId="53AF30D0" w14:textId="77777777" w:rsidR="00D928B6" w:rsidRDefault="00D928B6" w:rsidP="00D928B6"/>
    <w:p w14:paraId="6C844058" w14:textId="5C53936B" w:rsidR="00D928B6" w:rsidRPr="00D928B6" w:rsidRDefault="00D928B6" w:rsidP="00D928B6">
      <w:bookmarkStart w:id="192" w:name="_Toc46695983"/>
      <w:proofErr w:type="spellStart"/>
      <w:r w:rsidRPr="00D928B6">
        <w:rPr>
          <w:rStyle w:val="Heading3Char"/>
        </w:rPr>
        <w:t>Brendlin</w:t>
      </w:r>
      <w:proofErr w:type="spellEnd"/>
      <w:r w:rsidRPr="00D928B6">
        <w:rPr>
          <w:rStyle w:val="Heading3Char"/>
        </w:rPr>
        <w:t xml:space="preserve"> v. California</w:t>
      </w:r>
      <w:bookmarkEnd w:id="192"/>
      <w:r w:rsidRPr="00D928B6">
        <w:t>, 000 U.S. 06-8120 (2007)-</w:t>
      </w:r>
      <w:r w:rsidRPr="00D928B6">
        <w:rPr>
          <w:i/>
          <w:iCs/>
        </w:rPr>
        <w:t>Held: </w:t>
      </w:r>
      <w:r w:rsidRPr="00D928B6">
        <w:t>When police make a traffic stop, a passenger in the car, like the driver, is seized for Fourth Amendment purposes and so may challenge the stop's constitutionality.</w:t>
      </w:r>
    </w:p>
    <w:p w14:paraId="781C4054" w14:textId="77777777" w:rsidR="00D928B6" w:rsidRDefault="00D928B6" w:rsidP="00D928B6"/>
    <w:p w14:paraId="1E8B1A72" w14:textId="27125A98" w:rsidR="00D928B6" w:rsidRDefault="00D928B6" w:rsidP="00D928B6">
      <w:bookmarkStart w:id="193" w:name="_Toc46695984"/>
      <w:r w:rsidRPr="00D928B6">
        <w:rPr>
          <w:rStyle w:val="Heading3Char"/>
        </w:rPr>
        <w:t>Scott v. Harris</w:t>
      </w:r>
      <w:bookmarkEnd w:id="193"/>
      <w:r w:rsidRPr="00D928B6">
        <w:t xml:space="preserve">, 000 US 05–1631 (2007)-Deputy Timothy Scott, petitioner here, terminated a </w:t>
      </w:r>
    </w:p>
    <w:p w14:paraId="28A5689B" w14:textId="0D4B5867" w:rsidR="00D928B6" w:rsidRPr="00D928B6" w:rsidRDefault="00D928B6" w:rsidP="00D928B6">
      <w:r w:rsidRPr="00D928B6">
        <w:t>high-speed pursuit of respondent’s car by applying his push bumper to the rear of the vehicle, causing it to leave the road and crash. Respondent was rendered quadriplegic. He filed suit under 42 U. S. C. §1983 alleging, inter alia the use of excessive force resulting in an unreasonable seizure under the Fourth Amendment.</w:t>
      </w:r>
    </w:p>
    <w:p w14:paraId="6CAAC6DE" w14:textId="77777777" w:rsidR="00D928B6" w:rsidRPr="00D928B6" w:rsidRDefault="00D928B6" w:rsidP="00D928B6">
      <w:r w:rsidRPr="00D928B6">
        <w:t xml:space="preserve">Held: A police officer’s attempt to terminate a dangerous high-speed car chase that threatens the lives of innocent bystanders does not violate the Fourth Amendment, even when it places the fleeing motorist at risk of serious injury or death. </w:t>
      </w:r>
    </w:p>
    <w:p w14:paraId="6E9C1434" w14:textId="77777777" w:rsidR="00D928B6" w:rsidRPr="00D928B6" w:rsidRDefault="00D928B6" w:rsidP="00D928B6">
      <w:r w:rsidRPr="00D928B6">
        <w:t>Points of the court's reasoning:</w:t>
      </w:r>
    </w:p>
    <w:p w14:paraId="74BFFBE9" w14:textId="77777777" w:rsidR="00D928B6" w:rsidRPr="00D928B6" w:rsidRDefault="00D928B6" w:rsidP="00267453">
      <w:pPr>
        <w:numPr>
          <w:ilvl w:val="0"/>
          <w:numId w:val="24"/>
        </w:numPr>
      </w:pPr>
      <w:r w:rsidRPr="00D928B6">
        <w:t>The respondent placed himself and the public in danger by fleeing the police in a reckless and high speed manner in his vehicle.</w:t>
      </w:r>
    </w:p>
    <w:p w14:paraId="042FFE94" w14:textId="77777777" w:rsidR="00D928B6" w:rsidRPr="00D928B6" w:rsidRDefault="00D928B6" w:rsidP="00267453">
      <w:pPr>
        <w:numPr>
          <w:ilvl w:val="0"/>
          <w:numId w:val="24"/>
        </w:numPr>
      </w:pPr>
      <w:r w:rsidRPr="00D928B6">
        <w:t>He ignored the lights and sirens of many police cars for over 10 miles.</w:t>
      </w:r>
    </w:p>
    <w:p w14:paraId="40461AA7" w14:textId="77777777" w:rsidR="00D928B6" w:rsidRPr="00D928B6" w:rsidRDefault="00D928B6" w:rsidP="00267453">
      <w:pPr>
        <w:numPr>
          <w:ilvl w:val="0"/>
          <w:numId w:val="24"/>
        </w:numPr>
      </w:pPr>
      <w:r w:rsidRPr="00D928B6">
        <w:t xml:space="preserve">The police dash video showed the suspect placed numerous people in danger by the manner of his driving.  </w:t>
      </w:r>
    </w:p>
    <w:p w14:paraId="5C795CEC" w14:textId="77777777" w:rsidR="00D928B6" w:rsidRPr="00D928B6" w:rsidRDefault="00D928B6" w:rsidP="00267453">
      <w:pPr>
        <w:numPr>
          <w:ilvl w:val="0"/>
          <w:numId w:val="24"/>
        </w:numPr>
      </w:pPr>
      <w:r w:rsidRPr="00D928B6">
        <w:t>Purely innocent citizens might have been hurt if the officer did not stop the suspect.</w:t>
      </w:r>
    </w:p>
    <w:p w14:paraId="36EEA4EC" w14:textId="77777777" w:rsidR="00D928B6" w:rsidRPr="00D928B6" w:rsidRDefault="00D928B6" w:rsidP="00267453">
      <w:pPr>
        <w:numPr>
          <w:ilvl w:val="0"/>
          <w:numId w:val="24"/>
        </w:numPr>
      </w:pPr>
      <w:r w:rsidRPr="00D928B6">
        <w:t>The citizens would not be equally protected if the police quit chasing the suspect. The police need not have to take that chance and hope that the suspect would slow down and drive normally if they quit chasing.</w:t>
      </w:r>
    </w:p>
    <w:p w14:paraId="7C39CDBE" w14:textId="77777777" w:rsidR="00D928B6" w:rsidRPr="00D928B6" w:rsidRDefault="00D928B6" w:rsidP="00267453">
      <w:pPr>
        <w:numPr>
          <w:ilvl w:val="0"/>
          <w:numId w:val="24"/>
        </w:numPr>
      </w:pPr>
      <w:r w:rsidRPr="00D928B6">
        <w:lastRenderedPageBreak/>
        <w:t xml:space="preserve">There was no way to convey to the suspect he was free to go after the officers ended the pursuit. The suspect may think the officers were just changing tactics and continue to drive in a reckless manner. </w:t>
      </w:r>
    </w:p>
    <w:p w14:paraId="5096F453" w14:textId="77777777" w:rsidR="00D928B6" w:rsidRPr="00D928B6" w:rsidRDefault="00D928B6" w:rsidP="00267453">
      <w:pPr>
        <w:numPr>
          <w:ilvl w:val="0"/>
          <w:numId w:val="24"/>
        </w:numPr>
      </w:pPr>
      <w:r w:rsidRPr="00D928B6">
        <w:t xml:space="preserve">The officer's actions to use a tactical maneuver would insure that the suspect would no longer threaten the safety of innocent citizens.  </w:t>
      </w:r>
    </w:p>
    <w:p w14:paraId="4A27E932" w14:textId="77777777" w:rsidR="00D928B6" w:rsidRPr="00D928B6" w:rsidRDefault="00D928B6" w:rsidP="00267453">
      <w:pPr>
        <w:numPr>
          <w:ilvl w:val="0"/>
          <w:numId w:val="24"/>
        </w:numPr>
      </w:pPr>
      <w:r w:rsidRPr="00D928B6">
        <w:t xml:space="preserve">The court refuses to create a rule that that puts within a suspect's grasp the means to escape the police just by fleeing in a reckless and dangerous manner. The Constitution assuredly does not impose this invitation to impunity-earned-by recklessness. </w:t>
      </w:r>
    </w:p>
    <w:p w14:paraId="1C4EEB56" w14:textId="40E000D2" w:rsidR="00D928B6" w:rsidRDefault="00D928B6" w:rsidP="00D928B6">
      <w:pPr>
        <w:rPr>
          <w:b/>
          <w:bCs/>
        </w:rPr>
      </w:pPr>
    </w:p>
    <w:p w14:paraId="6C8C5EF0" w14:textId="77777777" w:rsidR="00D928B6" w:rsidRDefault="00D928B6" w:rsidP="00D928B6"/>
    <w:p w14:paraId="7ECA764C" w14:textId="3D4B212A" w:rsidR="00D928B6" w:rsidRDefault="00D928B6" w:rsidP="00D928B6">
      <w:bookmarkStart w:id="194" w:name="_Toc46695985"/>
      <w:r w:rsidRPr="00D928B6">
        <w:rPr>
          <w:rStyle w:val="Heading3Char"/>
        </w:rPr>
        <w:t>US v. Rice</w:t>
      </w:r>
      <w:bookmarkEnd w:id="194"/>
      <w:r w:rsidRPr="00D928B6">
        <w:t xml:space="preserve">, No. 06-5138 (10 Cir. 2007)-[Officer] Weakley did not need reasonable suspicion to request identification from Rice [driver], run a background check on him, or remove Rice or any other passenger from the car. These actions are fully justified by officer safety concerns no matter how innocuous the traffic violation and need not be supported by additional reasonable suspicion. </w:t>
      </w:r>
    </w:p>
    <w:p w14:paraId="064410CB" w14:textId="77777777" w:rsidR="00D928B6" w:rsidRPr="00D928B6" w:rsidRDefault="00D928B6" w:rsidP="00D928B6"/>
    <w:p w14:paraId="382944A9" w14:textId="7A9D3AC2" w:rsidR="00D928B6" w:rsidRPr="00D928B6" w:rsidRDefault="00D928B6" w:rsidP="00D928B6">
      <w:bookmarkStart w:id="195" w:name="_Toc46695986"/>
      <w:r w:rsidRPr="00D928B6">
        <w:rPr>
          <w:rStyle w:val="Heading3Char"/>
        </w:rPr>
        <w:t>Stufflebeam v. Harris</w:t>
      </w:r>
      <w:bookmarkEnd w:id="195"/>
      <w:r w:rsidRPr="00D928B6">
        <w:t>, 06-4046 (8th Cir. 2008)-The Court held: Police could not arrest a passenger in a vehicle simply because he did not comply with the officer and show identification. The officer needs reasonable suspicion that the passenger is engaged in criminal conduct before compelling him to show identification. The Court stated, "...arresting Stufflebeam, a passenger not suspected of criminal activity, because he adamantly refused to comply with an unlawful demand that he identify himself. No reasonable police officer could believe he had probable cause to arrest this stubborn and irritating, but law abiding citizen.</w:t>
      </w:r>
    </w:p>
    <w:p w14:paraId="33100E94" w14:textId="77777777" w:rsidR="00D928B6" w:rsidRDefault="00D928B6" w:rsidP="00D928B6"/>
    <w:p w14:paraId="223BD566" w14:textId="364FEBA6" w:rsidR="00D928B6" w:rsidRPr="00D928B6" w:rsidRDefault="00D928B6" w:rsidP="00D928B6">
      <w:bookmarkStart w:id="196" w:name="_Toc46695987"/>
      <w:r w:rsidRPr="00D928B6">
        <w:rPr>
          <w:rStyle w:val="Heading3Char"/>
        </w:rPr>
        <w:t>Arizona v. Gant</w:t>
      </w:r>
      <w:bookmarkEnd w:id="196"/>
      <w:r w:rsidRPr="00D928B6">
        <w:t xml:space="preserve">, 000 U.S. 07-542 (2009)-The Supreme Court re-addressed the decisions in New York v. Belton and Thornton v. US. The court limited the search incident to arrest on a vehicle. In the Gant case, police arrested Gant for driving under suspension. They then conducted a search incident to arrest of the vehicle with Gant restrained in a police car. The Court stated that Police may search the passenger compartment of a vehicle incident to a recent occupant’s arrest only if it is reasonable to believe that the arrestee might access the vehicle at the time of the search or that the vehicle contains evidence of the offense of arrest. Access to the vehicle means a real likelihood that the arrestee can get in the vehicle. Basically, he must be in or by the vehicle and mobile. Once he is restrained in movement by officers' presence and/or other means of restraint , the search of the vehicle is not justified without further reason. The Court went on to say that officers may search a vehicle when genuine safety or evidentiary concerns encountered during the arrest of a vehicle’s recent occupant justify a search.  </w:t>
      </w:r>
    </w:p>
    <w:p w14:paraId="6C7660E6" w14:textId="77777777" w:rsidR="00D928B6" w:rsidRPr="00D928B6" w:rsidRDefault="00D928B6" w:rsidP="00D928B6">
      <w:r w:rsidRPr="00D928B6">
        <w:t xml:space="preserve">In the case of Gant, the court determined that the search was not justified for officer's safety because Gant was restrained in a police car. The officers also did not have any reason to believe that there was evidence in the vehicle related to Driving Under Suspension. If an officer has probable cause to believe evidence or contraband is in the vehicle or another vehicle exception applies, he can still search it without a warrant. </w:t>
      </w:r>
    </w:p>
    <w:p w14:paraId="0EDB4958" w14:textId="77777777" w:rsidR="00D928B6" w:rsidRDefault="00D928B6" w:rsidP="00D928B6"/>
    <w:p w14:paraId="14705643" w14:textId="0A0C245A" w:rsidR="00D928B6" w:rsidRPr="00D928B6" w:rsidRDefault="00D928B6" w:rsidP="00D928B6">
      <w:r w:rsidRPr="00D928B6">
        <w:t xml:space="preserve">What does all this mean to police? The Court decided that officers can no longer do an automatic search of the vehicle incident to arrest on every traffic stop regardless of the arrest circumstances. There are two parts to this decision. The first part deals with a search of the </w:t>
      </w:r>
      <w:r w:rsidRPr="00D928B6">
        <w:lastRenderedPageBreak/>
        <w:t>vehicle for weapons as an officer’s safety issue. The second is a search for evidence or contraband.  </w:t>
      </w:r>
    </w:p>
    <w:p w14:paraId="532019E0" w14:textId="77777777" w:rsidR="00D928B6" w:rsidRDefault="00D928B6" w:rsidP="00D928B6"/>
    <w:p w14:paraId="34AA01D0" w14:textId="0D9974BC" w:rsidR="00D928B6" w:rsidRPr="00D928B6" w:rsidRDefault="00D928B6" w:rsidP="00D928B6">
      <w:r w:rsidRPr="00D928B6">
        <w:t>Let’s start with a search of the vehicle incident to arrest for officer safety. The Court on numerous occasions in the opinion stated that the arrestee or possibly the other occupants have to have a reasonable possibility to access a weapon in the vehicle. They have to be in or near the vehicle and have the ability to access a weapon. If there are enough officers on scene to prevent the arrestee or occupants from reaching a weapon in the vehicle, or these subjects are restrained in police vehicles, then a search for a weapon is not justified. If an officer is using proper officer safety techniques before conducting a search by making sure the subjects are properly watched or secure to prevent an ambush or escape, then I cannot foresee any circumstance where an officer can legally search for a weapon without further reason. Remember this is a search for weapons outside any articulable facts leading an officer to reasonably believe there is a weapon in the vehicle.    </w:t>
      </w:r>
    </w:p>
    <w:p w14:paraId="7E9EB714" w14:textId="77777777" w:rsidR="00D928B6" w:rsidRDefault="00D928B6" w:rsidP="00D928B6"/>
    <w:p w14:paraId="79144840" w14:textId="118D8E74" w:rsidR="00D928B6" w:rsidRPr="00D928B6" w:rsidRDefault="00D928B6" w:rsidP="00D928B6">
      <w:r w:rsidRPr="00D928B6">
        <w:t>The second justification for a search incident to arrest is the search for evidence or contraband. The Court made it clear that officers can no longer do a search incident to arrest on a vehicle to look for evidence unless there reasonably may be evidence in the vehicle that is related to the crime that lead to the arrest. Examples of this would be looking for open beer cans or liquor bottles on a Driving Under the Influence arrest, or searching for drugs on a drug related arrest.  </w:t>
      </w:r>
    </w:p>
    <w:p w14:paraId="6E143B46" w14:textId="77777777" w:rsidR="00D928B6" w:rsidRDefault="00D928B6" w:rsidP="00D928B6"/>
    <w:p w14:paraId="1A24A83A" w14:textId="29E26A49" w:rsidR="00D928B6" w:rsidRPr="00D928B6" w:rsidRDefault="00D928B6" w:rsidP="00D928B6">
      <w:r w:rsidRPr="00D928B6">
        <w:t xml:space="preserve">This all deals specifically with a search incident to arrest of a vehicle. This case does not affect all the other exceptions to a vehicle search: Vehicle inventory, search based on probable cause, exigent circumstances, plain view, abandoned property, stop and frisk, and consent. </w:t>
      </w:r>
    </w:p>
    <w:p w14:paraId="0B567EFB" w14:textId="786CAD74" w:rsidR="00D928B6" w:rsidRPr="00D928B6" w:rsidRDefault="00D928B6" w:rsidP="00D928B6">
      <w:r w:rsidRPr="00D928B6">
        <w:t>Arizona V. Johnson, 000 US 07–1122 (2009)</w:t>
      </w:r>
      <w:r>
        <w:t xml:space="preserve">  </w:t>
      </w:r>
      <w:r w:rsidRPr="00D928B6">
        <w:t xml:space="preserve">A vehicle was lawfully stopped on traffic for a violation. During the course of the traffic stop, one of the officers on the scene talked to the passenger, Johnson. The encounter was consensual and was not related to any criminal matter. The officer developed reasonable suspicion that Johnson may be armed and pat searched him. A gun was found and he was arrested. The Court determined that an officer’s inquiries into matters unrelated to the justification for the traffic stop do not convert the encounter into something other than a lawful seizure, so long as the inquiries do not measurably extend the stop’s duration. In a traffic-stop setting, the first Terry condition—a lawful investigatory stop—is met whenever it is lawful for police to detain an automobile and its occupants pending inquiry into a vehicular violation. The police need not have, in addition, cause to believe any occupant of the vehicle is involved in criminal activity. To justify a pat down of the driver or a passenger during a traffic stop, however, just as in the case of a pedestrian reasonably suspected of criminal activity, the police must harbor reasonable suspicion that the person subjected to the frisk is armed and dangerous. "A reasonable passenger would understand that during the time a car is lawfully stopped, he or she is not free to terminate the encounter with the police and move about at will." The officer's authority to control the occupants of a stopped vehicle ends when the officer no longer needs to control the scene and advises the occupants they are free to leave. </w:t>
      </w:r>
    </w:p>
    <w:p w14:paraId="546BC8C0" w14:textId="77777777" w:rsidR="00D928B6" w:rsidRDefault="00D928B6" w:rsidP="00D928B6"/>
    <w:p w14:paraId="105228B8" w14:textId="3CA8208F" w:rsidR="00D928B6" w:rsidRPr="00D928B6" w:rsidRDefault="00D928B6" w:rsidP="00D928B6">
      <w:bookmarkStart w:id="197" w:name="_Toc46695988"/>
      <w:r w:rsidRPr="00D928B6">
        <w:rPr>
          <w:rStyle w:val="Heading3Char"/>
        </w:rPr>
        <w:t>US v. Pena Montes</w:t>
      </w:r>
      <w:bookmarkEnd w:id="197"/>
      <w:r w:rsidRPr="00D928B6">
        <w:t xml:space="preserve">, 08-2169.No. (10th Cir. 2009)-The officer stopped a vehicle on traffic for not displaying a tag. When he walked up to the vehicle, he discovered a dealer tag in the window. He continued to detain the occupants and questioned and ultimately arrested a passenger. The Court </w:t>
      </w:r>
      <w:r w:rsidRPr="00D928B6">
        <w:lastRenderedPageBreak/>
        <w:t>held that once the officer discovered that the vehicle did have a tag, any further detention of the vehicle and its occupants was an unlawful seizure. The arrest was vacated.</w:t>
      </w:r>
    </w:p>
    <w:p w14:paraId="2C5CC6F8" w14:textId="77777777" w:rsidR="00D928B6" w:rsidRDefault="00D928B6" w:rsidP="00D928B6"/>
    <w:p w14:paraId="3AF0E3E6" w14:textId="43B8D8BD" w:rsidR="00D928B6" w:rsidRDefault="00D928B6" w:rsidP="00D928B6">
      <w:bookmarkStart w:id="198" w:name="_Toc46695989"/>
      <w:r w:rsidRPr="00D928B6">
        <w:rPr>
          <w:rStyle w:val="Heading3Char"/>
        </w:rPr>
        <w:t>Barberton v. Jenney</w:t>
      </w:r>
      <w:bookmarkEnd w:id="198"/>
      <w:r w:rsidRPr="00D928B6">
        <w:rPr>
          <w:i/>
          <w:iCs/>
        </w:rPr>
        <w:t xml:space="preserve">, </w:t>
      </w:r>
      <w:r w:rsidRPr="00D928B6">
        <w:t xml:space="preserve">126 Ohio St.3d 5, (2010-Ohio-2420)-A police officer’s unaided visual estimation of a vehicle’s speed is sufficient evidence to support a conviction for speeding in violation of R.C. 4511.21(D) without independent verification of the vehicle’s speed if the officer is trained, is certified by the Ohio Peace Officer Training Academy or a similar organization that develops and implements training programs to meet the needs of law-enforcement professionals and the communities they serve, and is experienced in visually estimating vehicle speed. </w:t>
      </w:r>
    </w:p>
    <w:p w14:paraId="255FB463" w14:textId="77777777" w:rsidR="00D928B6" w:rsidRPr="00D928B6" w:rsidRDefault="00D928B6" w:rsidP="00D928B6"/>
    <w:p w14:paraId="4663CC37" w14:textId="582EE631" w:rsidR="00D928B6" w:rsidRPr="00D928B6" w:rsidRDefault="00D928B6" w:rsidP="00D928B6">
      <w:bookmarkStart w:id="199" w:name="_Toc46695990"/>
      <w:r w:rsidRPr="00D928B6">
        <w:rPr>
          <w:rStyle w:val="Heading3Char"/>
        </w:rPr>
        <w:t>US v. Ludwig</w:t>
      </w:r>
      <w:bookmarkEnd w:id="199"/>
      <w:r w:rsidRPr="00D928B6">
        <w:t xml:space="preserve">, 08-CR-224-D (10th Cir. 2011)-In this case, the district court found the trooper’s visual estimate credible and we are given no reason to believe otherwise. To be sure, as Mr. Ludwig well notes, the eyes can deceive and the trooper’s training in speed estimation dates back to his time in the police academy. But Mr. Ludwig neglects to mention that the trooper enjoyed a fine view, watching Mr. Ludwig’s car approach as he was parked in the highway’s median. Mr. Ludwig also fails to note the day was crystal clear and the trooper possessed 15 years’ experience as a highway patrolman watching cars and estimating speeds. And Mr. Ludwig offers us no affirmative reason to think that the trooper forgot his training or that his estimate should be discredited for any other reason. In these circumstances, the district court’s factual finding about the reliability of the trooper’s visual estimation remains untouched, must be affirmed, itself sufficient to support the traffic stop. </w:t>
      </w:r>
    </w:p>
    <w:p w14:paraId="6BCB756C" w14:textId="77777777" w:rsidR="00D928B6" w:rsidRDefault="00D928B6" w:rsidP="00D928B6"/>
    <w:p w14:paraId="7D9E35C4" w14:textId="6B8139A3" w:rsidR="00D928B6" w:rsidRPr="00D928B6" w:rsidRDefault="00D928B6" w:rsidP="00D928B6">
      <w:bookmarkStart w:id="200" w:name="_Toc46695991"/>
      <w:r w:rsidRPr="00D928B6">
        <w:rPr>
          <w:rStyle w:val="Heading3Char"/>
        </w:rPr>
        <w:t>US v. Legge</w:t>
      </w:r>
      <w:bookmarkEnd w:id="200"/>
      <w:r w:rsidRPr="00D928B6">
        <w:t xml:space="preserve">, 10-4091 (10th Cir. 2011)-The separating of the driver from the passenger and questioning both about their travel plans is a permissible activity for a law enforcement officer to pursue during a traffic stop. This activity is not restrained by the decision in </w:t>
      </w:r>
      <w:hyperlink r:id="rId33" w:history="1">
        <w:r w:rsidRPr="00D928B6">
          <w:rPr>
            <w:rStyle w:val="Hyperlink"/>
          </w:rPr>
          <w:t>US v. Hunnicutt</w:t>
        </w:r>
      </w:hyperlink>
      <w:r w:rsidRPr="00D928B6">
        <w:t xml:space="preserve"> (see above). </w:t>
      </w:r>
    </w:p>
    <w:p w14:paraId="5BFB39CA" w14:textId="77777777" w:rsidR="00D928B6" w:rsidRDefault="00D928B6" w:rsidP="00D928B6"/>
    <w:p w14:paraId="39818D99" w14:textId="56ABC92C" w:rsidR="00D928B6" w:rsidRPr="00D928B6" w:rsidRDefault="00D928B6" w:rsidP="00D928B6">
      <w:bookmarkStart w:id="201" w:name="_Toc46695992"/>
      <w:r w:rsidRPr="00D928B6">
        <w:rPr>
          <w:rStyle w:val="Heading3Char"/>
        </w:rPr>
        <w:t>Sykes v. United States</w:t>
      </w:r>
      <w:bookmarkEnd w:id="201"/>
      <w:r w:rsidRPr="00D928B6">
        <w:t xml:space="preserve">, 564 U. S. ____ - 09-11311 (2011)-Armed Career Criminal Act (ACCA), 18 U. S. C. §924(e), The Court ruled that a violation of Indiana's Felony Vehicle Flight law is considered a violent felony under the ACCA. The Court stated, "The attempt to elude capture is a direct challenge to an officer’s authority. It is a provocative and dangerous act that dares, and in a typical case requires, the officer to give chase. The felon’s conduct gives the officer reason to believe that the defendant has something more serious than a traffic violation to hide. In Sykes’ case, officers pursued a man with two prior violent felony convictions and marijuana in his possession. In other cases officers may discover more about the violent potential of the fleeing suspect by running a check on the license plate or by recognizing the fugitive as a convicted felon. See, e.g., Arizona v. Gant, 556 U. S. ___, ___ (2009) (slip op., at 2). </w:t>
      </w:r>
    </w:p>
    <w:p w14:paraId="3A2207EA" w14:textId="2F44C06A" w:rsidR="00D928B6" w:rsidRPr="00D928B6" w:rsidRDefault="00D928B6" w:rsidP="00D928B6">
      <w:r w:rsidRPr="00D928B6">
        <w:t xml:space="preserve">Because an accepted way to restrain a driver who poses dangers to others is through seizure, officers pursuing fleeing drivers may deem themselves duty bound to escalate their response to ensure the felon is apprehended. Scott v. Harris, 550 U. S. 372, 385 (2007), rejected the possibility that police could eliminate the danger from a vehicle flight by giving up the chase because the perpetrator 'might have been just as likely to respond by continuing to drive recklessly as by slowing down and wiping his brow.' And once the pursued vehicle is stopped, it is sometimes necessary for officers to approach with guns drawn to effect arrest. Confrontation with police is the expected result of vehicle flight. It places property and persons at serious risk </w:t>
      </w:r>
      <w:r w:rsidRPr="00D928B6">
        <w:lastRenderedPageBreak/>
        <w:t>of injury. Risk of violence is inherent to vehicle flight. Between the confrontations that initiate and terminate the incident, the intervening pursuit creates high risks of crashes. It presents more certain risk as a categorical matter than burglary. It is well known that when offenders use motor vehicles as their means of escape they create serious potential risks of physical injury to others. Flight from a law enforcement officer invites, even demands, pursuit. As that pursuit continues, the risk of an accident accumulates. And having chosen to flee, and thereby commit a crime, the perpetrator has all the more reason to seek to avoid capture.</w:t>
      </w:r>
    </w:p>
    <w:p w14:paraId="469673F9" w14:textId="77777777" w:rsidR="00D928B6" w:rsidRPr="00D928B6" w:rsidRDefault="00D928B6" w:rsidP="00D928B6">
      <w:r w:rsidRPr="00D928B6">
        <w:t>Unlike burglaries, vehicle flights from an officer by definitional necessity occur when police are present, are flights in defiance of their instructions, and are effected with a vehicle that can be used in a way to cause serious potential risk of physical injury to another."</w:t>
      </w:r>
    </w:p>
    <w:p w14:paraId="56559DB4" w14:textId="77777777" w:rsidR="00D928B6" w:rsidRDefault="00D928B6" w:rsidP="00D928B6"/>
    <w:p w14:paraId="14EBFABD" w14:textId="03459201" w:rsidR="00D928B6" w:rsidRPr="00D928B6" w:rsidRDefault="00D928B6" w:rsidP="00D928B6">
      <w:bookmarkStart w:id="202" w:name="_Toc46695993"/>
      <w:r w:rsidRPr="00D928B6">
        <w:rPr>
          <w:rStyle w:val="Heading3Char"/>
        </w:rPr>
        <w:t>United States v. Trestyn</w:t>
      </w:r>
      <w:bookmarkEnd w:id="202"/>
      <w:r w:rsidRPr="00D928B6">
        <w:t xml:space="preserve">, 2011 U.S. App. LEXIS 9605 (10th Cir. 2011)-A Wyoming trooper stopped a vehicle for having only one (rear) California vehicle tag. California requires both a front and rear tag. Wyoming, however, requires only a rear tag. The trooper approached the vehicle and observed that the decals were current on the tag. The trooper detained the driver and ran a driver license check and other checks. He also questioned the driver and passenger. The Court ruled that the vehicle only had to comply with Wyoming law. The trooper discovered upon approaching the vehicle that the tag was in proper order. He had no reason to delay the driver and passenger any longer even to run routine checks. </w:t>
      </w:r>
    </w:p>
    <w:p w14:paraId="35D3259F" w14:textId="77777777" w:rsidR="00D928B6" w:rsidRDefault="00D928B6" w:rsidP="00D928B6"/>
    <w:p w14:paraId="3BFEF1FD" w14:textId="2968E9AE" w:rsidR="00D928B6" w:rsidRPr="00D928B6" w:rsidRDefault="00D928B6" w:rsidP="00D928B6">
      <w:bookmarkStart w:id="203" w:name="_Toc46695994"/>
      <w:r w:rsidRPr="00D928B6">
        <w:rPr>
          <w:rStyle w:val="Heading3Char"/>
        </w:rPr>
        <w:t>Mascorro v. Billings</w:t>
      </w:r>
      <w:bookmarkEnd w:id="203"/>
      <w:r w:rsidRPr="00D928B6">
        <w:t>, 10-7005 (10th Cir. 2011)-A police officer saw a known juvenile pass him at night without functioning taillights. The officer turned to stop the vehicle. The driver drove two blocks to his home and ran inside before the officer could catch and stop him. The officer forced his way in against the consent of the parents pepper spraying them in the process. The juvenile was found and arrested in the bathroom. The Court held that an officer must have:</w:t>
      </w:r>
    </w:p>
    <w:p w14:paraId="3E963BC5" w14:textId="77777777" w:rsidR="00D928B6" w:rsidRPr="00D928B6" w:rsidRDefault="00D928B6" w:rsidP="00267453">
      <w:pPr>
        <w:numPr>
          <w:ilvl w:val="0"/>
          <w:numId w:val="25"/>
        </w:numPr>
      </w:pPr>
      <w:r w:rsidRPr="00D928B6">
        <w:t xml:space="preserve">A serious offense, and </w:t>
      </w:r>
    </w:p>
    <w:p w14:paraId="247FCBA3" w14:textId="77777777" w:rsidR="00D928B6" w:rsidRPr="00D928B6" w:rsidRDefault="00D928B6" w:rsidP="00267453">
      <w:pPr>
        <w:numPr>
          <w:ilvl w:val="0"/>
          <w:numId w:val="25"/>
        </w:numPr>
      </w:pPr>
      <w:r w:rsidRPr="00D928B6">
        <w:t>An exigent circumstance</w:t>
      </w:r>
    </w:p>
    <w:p w14:paraId="55B3E23D" w14:textId="4A0FEAC3" w:rsidR="00D928B6" w:rsidRPr="00D928B6" w:rsidRDefault="00D928B6" w:rsidP="00D928B6">
      <w:r w:rsidRPr="00D928B6">
        <w:t>Both of these must occur before an officer can enter a home and make an arrest without a warrant. In this case, a minor traffic offense was not serious and did not justify the warrantless entry and arrest. A serious offense can be either a felony or misdemeanor. Either one, however, must have a very strong justification. A DUI charge does not meet the criteria, see Welch v. Wisconsin, but AWOL does see</w:t>
      </w:r>
      <w:r w:rsidRPr="00D928B6">
        <w:rPr>
          <w:b/>
          <w:bCs/>
        </w:rPr>
        <w:t xml:space="preserve"> </w:t>
      </w:r>
      <w:r w:rsidRPr="00D928B6">
        <w:t xml:space="preserve">Bledsoe v. Garcia. </w:t>
      </w:r>
    </w:p>
    <w:p w14:paraId="0A2FE60A" w14:textId="77777777" w:rsidR="00D928B6" w:rsidRDefault="00D928B6" w:rsidP="00D928B6"/>
    <w:p w14:paraId="70FB1693" w14:textId="2E9C1EE2" w:rsidR="00D928B6" w:rsidRDefault="00D928B6" w:rsidP="00D928B6">
      <w:bookmarkStart w:id="204" w:name="_Toc46695995"/>
      <w:r w:rsidRPr="00D928B6">
        <w:rPr>
          <w:rStyle w:val="Heading3Char"/>
        </w:rPr>
        <w:t>US v. Cowan</w:t>
      </w:r>
      <w:bookmarkEnd w:id="204"/>
      <w:r w:rsidRPr="00D928B6">
        <w:t xml:space="preserve">, 11-1525 (8th Cir, 2012)-Cowan was in an apartment that was being searched by officers executing a search warrant. An officer pat searched Cowan and found a key fob. The officer activated the fob and a vehicle in the parking lot. A canine was used to sniff the vehicle. The dog alerted the vehicle was searched without a warrant. Crack cocaine was found in the vehicle. The 8th Circuit Court held that the use of the fob was not unreasonable. The fob only identified the vehicle. Alternatively, the officer could have ran the tags on the vehicles until he found Cowan's vehicle, or watched for Cowan to leave and see which vehicle he got into. The use of the fob to find the vehicle and the subsequent canine sniff and warrantless search of the vehicle was lawful. </w:t>
      </w:r>
    </w:p>
    <w:p w14:paraId="365999AC" w14:textId="77777777" w:rsidR="00195804" w:rsidRPr="00D928B6" w:rsidRDefault="00195804" w:rsidP="00D928B6"/>
    <w:p w14:paraId="6B9DEC20" w14:textId="1D8ACE27" w:rsidR="00D928B6" w:rsidRPr="00D928B6" w:rsidRDefault="00D928B6" w:rsidP="00D928B6">
      <w:bookmarkStart w:id="205" w:name="_Toc46695996"/>
      <w:r w:rsidRPr="00D928B6">
        <w:rPr>
          <w:rStyle w:val="Heading3Char"/>
        </w:rPr>
        <w:t>US v. Neff</w:t>
      </w:r>
      <w:bookmarkEnd w:id="205"/>
      <w:r w:rsidRPr="00D928B6">
        <w:t xml:space="preserve">, 10-3336 (10th Cir. 2012)-The case of City of Indianapolis v. Edmond, 531 U.S. 32, outlawed the use of roadside drug checkpoints. Police then started using ruse drug checkpoints. Officers place signs on the roadway notifying drivers of a drug checkpoint ahead. This usually </w:t>
      </w:r>
      <w:r w:rsidRPr="00D928B6">
        <w:lastRenderedPageBreak/>
        <w:t>occurs in rural areas with limited exits. The officers then stake out the first exit past the signs and watch for vehicles exiting. The vehicle is stopped and investigated. The court held that these types of ruse checkpoints can occur, but the officer must have a valid traffic offense or reasonable suspicion before stopping the vehicle. The court further stated, “We hold that an officer must identify additional suspicious circumstances or independently evasive behavior to justify stopping a vehicle that uses an exit after ruse drug checkpoint signs.</w:t>
      </w:r>
    </w:p>
    <w:p w14:paraId="12F421D2" w14:textId="77777777" w:rsidR="00D928B6" w:rsidRDefault="00D928B6" w:rsidP="00D928B6"/>
    <w:p w14:paraId="24788907" w14:textId="5D999FE2" w:rsidR="00D928B6" w:rsidRDefault="00D928B6" w:rsidP="00D928B6">
      <w:bookmarkStart w:id="206" w:name="_Toc46695997"/>
      <w:r w:rsidRPr="00D928B6">
        <w:rPr>
          <w:rStyle w:val="Heading3Char"/>
        </w:rPr>
        <w:t>US v. Sowards</w:t>
      </w:r>
      <w:bookmarkEnd w:id="206"/>
      <w:r w:rsidRPr="00D928B6">
        <w:t xml:space="preserve">, 10-4133 (4th Cir. 2012)-“…the reasonableness of an officer’s visual speed estimate depends, in the first instance, on whether a vehicle’s speed is estimated to be in significant excess or slight excess of the legal speed limit. If slight, then additional indicia of reliability are necessary to support the reasonableness of the officer’s visual estimate.” In this case, the deputy visually estimated the speed at 75 mph in a 70 mph zone. The Court held that this slight a difference would require that the deputy support the estimate by pacing, radar, or other reliable means to establish reasonableness for the stop. </w:t>
      </w:r>
    </w:p>
    <w:p w14:paraId="69978F18" w14:textId="77777777" w:rsidR="00D928B6" w:rsidRPr="00D928B6" w:rsidRDefault="00D928B6" w:rsidP="00D928B6"/>
    <w:p w14:paraId="3F2D9FB2" w14:textId="625445AF" w:rsidR="00D928B6" w:rsidRPr="00D928B6" w:rsidRDefault="00D928B6" w:rsidP="00D928B6">
      <w:bookmarkStart w:id="207" w:name="_Toc46695998"/>
      <w:r w:rsidRPr="00D928B6">
        <w:rPr>
          <w:rStyle w:val="Heading3Char"/>
        </w:rPr>
        <w:t>Missouri v. McNeely</w:t>
      </w:r>
      <w:bookmarkEnd w:id="207"/>
      <w:r w:rsidRPr="00D928B6">
        <w:t xml:space="preserve">, No. 11–1425 (SCOTUS, 2013)-This is a drunk-driving case involving a warrantless blood draw. The driver, McNeely, was stopped for a traffic violation. He refused to take the breath test. The officer arrested McNeely and took him to the hospital and compelled him to submit to a warrantless blood draw. The Court held that with no other factors suggesting an emergency other than the dissipation of blood alcohol on a routine drunk driving case violated McNeely’s Fourth Amendment rights against unreasonable searches. </w:t>
      </w:r>
    </w:p>
    <w:p w14:paraId="3D6CEFE0" w14:textId="2077F346" w:rsidR="00D928B6" w:rsidRPr="00D928B6" w:rsidRDefault="00D928B6" w:rsidP="00D928B6">
      <w:r w:rsidRPr="00D928B6">
        <w:t xml:space="preserve">The Court also refused to establish a bright line rule of when an emergency exists justifying a warrantless blood draw. The totality of the circumstances for each case will be the determining factor. Although not expressed in this ruling, the Court has determined that in order for police to enter into a residence and arrest without a warrant there must be both a serious offense and exigent circumstances (see Payton v. New York and Mascorro v. Billings). For a drunk driving case to be consistent it will need to involve something like an accident with serious injury or death before a warrantless blood draw would be allowed. </w:t>
      </w:r>
    </w:p>
    <w:p w14:paraId="4252D746" w14:textId="77777777" w:rsidR="00195804" w:rsidRDefault="00195804" w:rsidP="00D928B6"/>
    <w:p w14:paraId="173B44E3" w14:textId="1A1F3472" w:rsidR="00D928B6" w:rsidRDefault="00D928B6" w:rsidP="00D928B6">
      <w:bookmarkStart w:id="208" w:name="_Toc46695999"/>
      <w:r w:rsidRPr="00D928B6">
        <w:rPr>
          <w:rStyle w:val="Heading3Char"/>
        </w:rPr>
        <w:t>US v. Uribe</w:t>
      </w:r>
      <w:bookmarkEnd w:id="208"/>
      <w:r w:rsidRPr="00D928B6">
        <w:t xml:space="preserve">, No. 11-3590 (7th Cir. 2013)-Uribe was driving through the state of Indiana in a blue Nissan registered in Utah. An officer ran the vehicle </w:t>
      </w:r>
      <w:proofErr w:type="spellStart"/>
      <w:r w:rsidRPr="00D928B6">
        <w:t>regisitration</w:t>
      </w:r>
      <w:proofErr w:type="spellEnd"/>
      <w:r w:rsidRPr="00D928B6">
        <w:t xml:space="preserve"> which listed the vehicle as white. The officer stopped the vehicle for the color discrepancy. The stop lead to the discovery of a pound </w:t>
      </w:r>
      <w:proofErr w:type="spellStart"/>
      <w:r w:rsidRPr="00D928B6">
        <w:t>pof</w:t>
      </w:r>
      <w:proofErr w:type="spellEnd"/>
      <w:r w:rsidRPr="00D928B6">
        <w:t xml:space="preserve"> heroin. Uribe was arrested. Uribe made a motion to suppress the evidence in district court. The motion was granted. The Circuit Court upheld the suppression stating, "investigatory stops based on color discrepancies alone are insufficient to give rise to reasonable suspicion." The suppression of the evidence was affirmed. </w:t>
      </w:r>
    </w:p>
    <w:p w14:paraId="3A2BB8CE" w14:textId="77777777" w:rsidR="00195804" w:rsidRPr="00D928B6" w:rsidRDefault="00195804" w:rsidP="00D928B6"/>
    <w:p w14:paraId="57CE6A24" w14:textId="309B6482" w:rsidR="00D928B6" w:rsidRPr="00D928B6" w:rsidRDefault="00D928B6" w:rsidP="00D928B6">
      <w:bookmarkStart w:id="209" w:name="_Toc46696000"/>
      <w:r w:rsidRPr="00D928B6">
        <w:rPr>
          <w:rStyle w:val="Heading3Char"/>
        </w:rPr>
        <w:t>Plumhoff v. Rickard</w:t>
      </w:r>
      <w:bookmarkEnd w:id="209"/>
      <w:r w:rsidRPr="00D928B6">
        <w:t>, 12-1117 (S.C.O.T.U.S., 2014)-Rickard fled police in a high-speed chase. Rickard spun out in a parking lot, but tried to flee again. His bumper was flush against a police car. Rickard was spinning his tires trying to get away. An officer fired 3 rounds at Rickard. Rickard managed to drive away, almost striking an officer in the process. Officers fired 12 more rounds at him. He and his passenger were struck. Both died from a combination of their gunshot wounds and injuries from the eventual crash. The family sued claiming that the Fourth Amendment did not allow the use of deadly force to end the pursuit, and that the officers shot too many rounds. The Court held:</w:t>
      </w:r>
    </w:p>
    <w:p w14:paraId="24CAD154" w14:textId="77777777" w:rsidR="00D928B6" w:rsidRPr="00D928B6" w:rsidRDefault="00D928B6" w:rsidP="00267453">
      <w:pPr>
        <w:numPr>
          <w:ilvl w:val="0"/>
          <w:numId w:val="26"/>
        </w:numPr>
      </w:pPr>
      <w:r w:rsidRPr="00D928B6">
        <w:lastRenderedPageBreak/>
        <w:t>The officers acted reasonably when using deadly force. “Rickard’s outrageously reckless driving—which lasted more than five minutes, exceeded 100 miles per hour, and included the passing of more than two dozen other motorists—posed a grave public safety risk, and the record conclusively disproves that the chase was over when Rickard’s car came to a temporary standstill and officers began shooting. Under the circumstances when the shots were fired, all that a reasonable officer could have concluded from Rickard’s conduct was that he was intent on resuming his flight, which would again pose a threat to others on the road.”</w:t>
      </w:r>
    </w:p>
    <w:p w14:paraId="13CD4CB9" w14:textId="77777777" w:rsidR="00D928B6" w:rsidRPr="00D928B6" w:rsidRDefault="00D928B6" w:rsidP="00267453">
      <w:pPr>
        <w:numPr>
          <w:ilvl w:val="0"/>
          <w:numId w:val="26"/>
        </w:numPr>
      </w:pPr>
      <w:r w:rsidRPr="00D928B6">
        <w:t xml:space="preserve">Officers can shoot as many rounds as necessary to end the threat. Rickard’s actions in attempting to flee while being shot at demonstrated that the threat was not over. </w:t>
      </w:r>
    </w:p>
    <w:p w14:paraId="21C3A6CD" w14:textId="77777777" w:rsidR="00195804" w:rsidRDefault="00195804" w:rsidP="00D928B6"/>
    <w:p w14:paraId="46051A71" w14:textId="3E4E7F8C" w:rsidR="00D928B6" w:rsidRPr="00D928B6" w:rsidRDefault="00D928B6" w:rsidP="00D928B6">
      <w:bookmarkStart w:id="210" w:name="_Toc46696001"/>
      <w:r w:rsidRPr="00D928B6">
        <w:rPr>
          <w:rStyle w:val="Heading3Char"/>
        </w:rPr>
        <w:t>Prado Navarette v. California</w:t>
      </w:r>
      <w:bookmarkEnd w:id="210"/>
      <w:r w:rsidRPr="00D928B6">
        <w:t>-12-9490 (SCOTUS, 2014)-The Court held that police can stop a vehicle based on an anonymous tip that the driver was driving recklessly. The Court said that the totality of the circumstances must be considered when determining if there is reasonable suspicion to stop a vehicle. In this case there was reasonable suspicion because the tipster adequately showed to be reliable by the following:</w:t>
      </w:r>
    </w:p>
    <w:p w14:paraId="4CD43498" w14:textId="77777777" w:rsidR="00D928B6" w:rsidRPr="00D928B6" w:rsidRDefault="00D928B6" w:rsidP="00267453">
      <w:pPr>
        <w:numPr>
          <w:ilvl w:val="0"/>
          <w:numId w:val="27"/>
        </w:numPr>
      </w:pPr>
      <w:r w:rsidRPr="00D928B6">
        <w:t>She gave the vehicle description and tag number.</w:t>
      </w:r>
    </w:p>
    <w:p w14:paraId="03F2995E" w14:textId="77777777" w:rsidR="00D928B6" w:rsidRPr="00D928B6" w:rsidRDefault="00D928B6" w:rsidP="00267453">
      <w:pPr>
        <w:numPr>
          <w:ilvl w:val="0"/>
          <w:numId w:val="27"/>
        </w:numPr>
      </w:pPr>
      <w:r w:rsidRPr="00D928B6">
        <w:t>She had firsthand knowledge the driver was being reckless because she was run off the road by him.</w:t>
      </w:r>
    </w:p>
    <w:p w14:paraId="0CF25F14" w14:textId="77777777" w:rsidR="00D928B6" w:rsidRPr="00D928B6" w:rsidRDefault="00D928B6" w:rsidP="00267453">
      <w:pPr>
        <w:numPr>
          <w:ilvl w:val="0"/>
          <w:numId w:val="27"/>
        </w:numPr>
      </w:pPr>
      <w:r w:rsidRPr="00D928B6">
        <w:t xml:space="preserve">She called 911 a short time after the incident suggesting she had little time to fabricate the report. </w:t>
      </w:r>
    </w:p>
    <w:p w14:paraId="49363105" w14:textId="77777777" w:rsidR="00D928B6" w:rsidRPr="00D928B6" w:rsidRDefault="00D928B6" w:rsidP="00267453">
      <w:pPr>
        <w:numPr>
          <w:ilvl w:val="0"/>
          <w:numId w:val="27"/>
        </w:numPr>
      </w:pPr>
      <w:r w:rsidRPr="00D928B6">
        <w:t xml:space="preserve">She called 911 which has technical and regulatory features that safeguard against false reports. </w:t>
      </w:r>
    </w:p>
    <w:p w14:paraId="3F0373D8" w14:textId="77777777" w:rsidR="00D928B6" w:rsidRPr="00D928B6" w:rsidRDefault="00D928B6" w:rsidP="00D928B6">
      <w:r w:rsidRPr="00D928B6">
        <w:t>Finally the Court held that:</w:t>
      </w:r>
    </w:p>
    <w:p w14:paraId="027FF5F2" w14:textId="77777777" w:rsidR="00D928B6" w:rsidRPr="00D928B6" w:rsidRDefault="00D928B6" w:rsidP="00267453">
      <w:pPr>
        <w:numPr>
          <w:ilvl w:val="0"/>
          <w:numId w:val="28"/>
        </w:numPr>
      </w:pPr>
      <w:r w:rsidRPr="00D928B6">
        <w:t>An officer can reasonably conclude that the reckless driver may be driving drunk.</w:t>
      </w:r>
    </w:p>
    <w:p w14:paraId="020AFB8A" w14:textId="77777777" w:rsidR="00D928B6" w:rsidRPr="00D928B6" w:rsidRDefault="00D928B6" w:rsidP="00267453">
      <w:pPr>
        <w:numPr>
          <w:ilvl w:val="0"/>
          <w:numId w:val="28"/>
        </w:numPr>
      </w:pPr>
      <w:r w:rsidRPr="00D928B6">
        <w:t xml:space="preserve">The officer’s failure to see any suspicious conduct of the driver did not dispel the possibility he was driving drunk. </w:t>
      </w:r>
    </w:p>
    <w:p w14:paraId="61CA7306" w14:textId="77777777" w:rsidR="006C69E9" w:rsidRDefault="006C69E9" w:rsidP="00D928B6"/>
    <w:p w14:paraId="7A60A091" w14:textId="4F0083BB" w:rsidR="00D928B6" w:rsidRPr="00D928B6" w:rsidRDefault="00D928B6" w:rsidP="00D928B6">
      <w:r w:rsidRPr="00D928B6">
        <w:t>The officer, therefore, had reasonable suspicion to stop the defendant.</w:t>
      </w:r>
    </w:p>
    <w:p w14:paraId="1C0962CE" w14:textId="77777777" w:rsidR="00195804" w:rsidRDefault="00195804" w:rsidP="00D928B6"/>
    <w:p w14:paraId="67FCDDCB" w14:textId="0392653C" w:rsidR="00D928B6" w:rsidRPr="00D928B6" w:rsidRDefault="00D928B6" w:rsidP="00D928B6">
      <w:bookmarkStart w:id="211" w:name="_Toc46696002"/>
      <w:r w:rsidRPr="00D928B6">
        <w:rPr>
          <w:rStyle w:val="Heading3Char"/>
        </w:rPr>
        <w:t>US v. Burgess</w:t>
      </w:r>
      <w:bookmarkEnd w:id="211"/>
      <w:r w:rsidRPr="00D928B6">
        <w:t xml:space="preserve">, No. 13-3571 (7th Cir. 2014)-Several 911 calls of shots fired in an area within a few minutes, and all the callers described the general area and nature of the crime. Callers also described the suspect's vehicle. All rose to the level of reasonable suspicion for officers to stop Burgess. </w:t>
      </w:r>
    </w:p>
    <w:p w14:paraId="66CF73F6" w14:textId="77777777" w:rsidR="00195804" w:rsidRDefault="00195804" w:rsidP="00D928B6"/>
    <w:p w14:paraId="6AD5A882" w14:textId="10E785F0" w:rsidR="00D928B6" w:rsidRPr="00D928B6" w:rsidRDefault="00D928B6" w:rsidP="00D928B6">
      <w:bookmarkStart w:id="212" w:name="_Toc46696003"/>
      <w:r w:rsidRPr="00D928B6">
        <w:rPr>
          <w:rStyle w:val="Heading3Char"/>
        </w:rPr>
        <w:t>Heien v. North Carolina</w:t>
      </w:r>
      <w:bookmarkEnd w:id="212"/>
      <w:r w:rsidRPr="00D928B6">
        <w:t xml:space="preserve">, No. 13-604 (SCOTUS, 2014)-The officer stopped a vehicle for a brake light out. He became suspicious and asked for consent to search. He found trafficking weight of cocaine. Heien was arrested and convicted. Heien appealed to the State Supreme Court. The Court tossed the conviction because state law only requires one functioning brake light which Heien's vehicle had. The US Supreme Court held that as long as the mistake in law was reasonable, then the officer had reasonable suspicion to make the stop. The conviction stands. </w:t>
      </w:r>
    </w:p>
    <w:p w14:paraId="250263AC" w14:textId="77777777" w:rsidR="00195804" w:rsidRDefault="00195804" w:rsidP="00D928B6"/>
    <w:p w14:paraId="0D813B0E" w14:textId="77777777" w:rsidR="00C85D99" w:rsidRDefault="00D928B6" w:rsidP="00D928B6">
      <w:bookmarkStart w:id="213" w:name="_Toc46696004"/>
      <w:r w:rsidRPr="00D928B6">
        <w:rPr>
          <w:rStyle w:val="Heading3Char"/>
        </w:rPr>
        <w:t>US v. Barber</w:t>
      </w:r>
      <w:bookmarkEnd w:id="213"/>
      <w:r w:rsidRPr="00D928B6">
        <w:t xml:space="preserve">, No. 13-14935 (11 Cir. 2015)-Barber was a front passenger in a vehicle. He had a bag at his feet that was his. An officer stopped the vehicle and arrested the driver. He obtained consent to search of the vehicle from the driver. The officer searched the bag belonging to Barber. The officer did not get consent to search from Barber, nor did Barber object to the </w:t>
      </w:r>
      <w:r w:rsidRPr="00D928B6">
        <w:lastRenderedPageBreak/>
        <w:t xml:space="preserve">search. A gun was found with other personal items identifying Barber as the owner of the bag. Barber was a felon and was arrested for the possession. </w:t>
      </w:r>
    </w:p>
    <w:p w14:paraId="27D40BE0" w14:textId="77777777" w:rsidR="00C85D99" w:rsidRDefault="00C85D99" w:rsidP="00D928B6"/>
    <w:p w14:paraId="21AE756B" w14:textId="31C32E4D" w:rsidR="00D928B6" w:rsidRPr="00D928B6" w:rsidRDefault="00D928B6" w:rsidP="00D928B6">
      <w:r w:rsidRPr="00D928B6">
        <w:t xml:space="preserve">Held: The consent to search of the bag was valid for the following reasons: </w:t>
      </w:r>
    </w:p>
    <w:p w14:paraId="4C0396E0" w14:textId="77777777" w:rsidR="00C85D99" w:rsidRDefault="00C85D99" w:rsidP="00D928B6"/>
    <w:p w14:paraId="3CDB5CD1" w14:textId="7279F6F2" w:rsidR="00D928B6" w:rsidRPr="00D928B6" w:rsidRDefault="00D928B6" w:rsidP="00D928B6">
      <w:r w:rsidRPr="00D928B6">
        <w:t xml:space="preserve">1. The driver had the apparent authority to give consent to search of the bag. </w:t>
      </w:r>
    </w:p>
    <w:p w14:paraId="46849AB0" w14:textId="77777777" w:rsidR="00D928B6" w:rsidRPr="00D928B6" w:rsidRDefault="00D928B6" w:rsidP="00D928B6">
      <w:r w:rsidRPr="00D928B6">
        <w:t xml:space="preserve">2. The bag was in easy reach of the driver. </w:t>
      </w:r>
    </w:p>
    <w:p w14:paraId="682F26D4" w14:textId="77777777" w:rsidR="00D928B6" w:rsidRPr="00D928B6" w:rsidRDefault="00D928B6" w:rsidP="00D928B6">
      <w:r w:rsidRPr="00D928B6">
        <w:t xml:space="preserve">3. Barber did not object to the search. </w:t>
      </w:r>
    </w:p>
    <w:p w14:paraId="65727185" w14:textId="77777777" w:rsidR="00C85D99" w:rsidRDefault="00C85D99" w:rsidP="00D928B6"/>
    <w:p w14:paraId="73F18B7F" w14:textId="0CD86A4B" w:rsidR="00D928B6" w:rsidRPr="00D928B6" w:rsidRDefault="00D928B6" w:rsidP="00D928B6">
      <w:r w:rsidRPr="00D928B6">
        <w:t xml:space="preserve">Barber's arrest was lawful. </w:t>
      </w:r>
    </w:p>
    <w:p w14:paraId="14818A57" w14:textId="77777777" w:rsidR="00D928B6" w:rsidRPr="00D928B6" w:rsidRDefault="00D928B6" w:rsidP="00D928B6"/>
    <w:p w14:paraId="1CCCC6E4" w14:textId="4BDC5746" w:rsidR="002A52F2" w:rsidRDefault="002A52F2">
      <w:r>
        <w:br w:type="page"/>
      </w:r>
    </w:p>
    <w:p w14:paraId="51897F30" w14:textId="50C29DF0" w:rsidR="00B43511" w:rsidRDefault="00B43511" w:rsidP="00B43511">
      <w:pPr>
        <w:pStyle w:val="Heading1"/>
        <w:jc w:val="center"/>
        <w:rPr>
          <w:rFonts w:eastAsia="Times New Roman"/>
        </w:rPr>
      </w:pPr>
      <w:bookmarkStart w:id="214" w:name="_Toc46696005"/>
      <w:r>
        <w:rPr>
          <w:rFonts w:eastAsia="Times New Roman"/>
        </w:rPr>
        <w:lastRenderedPageBreak/>
        <w:t>Scenarios</w:t>
      </w:r>
      <w:bookmarkEnd w:id="214"/>
    </w:p>
    <w:p w14:paraId="5531E1D1" w14:textId="77777777" w:rsidR="00B43511" w:rsidRPr="00B43511" w:rsidRDefault="00B43511" w:rsidP="00B43511"/>
    <w:p w14:paraId="10749EB2" w14:textId="51418AE6" w:rsidR="002A52F2" w:rsidRPr="00B43511" w:rsidRDefault="002A52F2" w:rsidP="002A52F2">
      <w:pPr>
        <w:rPr>
          <w:rFonts w:eastAsia="Times New Roman"/>
          <w:bCs/>
        </w:rPr>
      </w:pPr>
      <w:r w:rsidRPr="00B43511">
        <w:rPr>
          <w:rFonts w:eastAsia="Times New Roman"/>
          <w:bCs/>
        </w:rPr>
        <w:t xml:space="preserve">An officer is responding to a call of a suspicious subject and arrives to find the subject </w:t>
      </w:r>
      <w:r w:rsidR="00B43511" w:rsidRPr="00B43511">
        <w:rPr>
          <w:rFonts w:eastAsia="Times New Roman"/>
          <w:bCs/>
        </w:rPr>
        <w:t>is</w:t>
      </w:r>
      <w:r w:rsidRPr="00B43511">
        <w:rPr>
          <w:rFonts w:eastAsia="Times New Roman"/>
          <w:bCs/>
        </w:rPr>
        <w:t xml:space="preserve"> still at the scene.  There are several businesses in the area and the caller stated the subject had just burglarized a business in the area.  The subject appears to be nervous, has what appears to be blood on his jacket, and is in possession of a bag containing a pry bar, screwdrivers, and a large hammer.  The officer observes that front glass of one of the businesses has been broken.</w:t>
      </w:r>
    </w:p>
    <w:p w14:paraId="2F5514D2" w14:textId="6E0C87BD" w:rsidR="002A52F2" w:rsidRPr="00B43511" w:rsidRDefault="002A52F2" w:rsidP="002A52F2">
      <w:pPr>
        <w:rPr>
          <w:rFonts w:eastAsia="Times New Roman"/>
          <w:bCs/>
        </w:rPr>
      </w:pPr>
    </w:p>
    <w:p w14:paraId="0864D66D" w14:textId="19713BBC" w:rsidR="002A52F2" w:rsidRPr="00B43511" w:rsidRDefault="002A52F2" w:rsidP="006C69E9">
      <w:pPr>
        <w:pStyle w:val="ListParagraph"/>
        <w:numPr>
          <w:ilvl w:val="0"/>
          <w:numId w:val="35"/>
        </w:numPr>
        <w:rPr>
          <w:rFonts w:ascii="Times New Roman" w:eastAsia="Times New Roman" w:hAnsi="Times New Roman" w:cs="Times New Roman"/>
          <w:bCs/>
        </w:rPr>
      </w:pPr>
      <w:r w:rsidRPr="00B43511">
        <w:rPr>
          <w:rFonts w:ascii="Times New Roman" w:eastAsia="Times New Roman" w:hAnsi="Times New Roman" w:cs="Times New Roman"/>
          <w:bCs/>
        </w:rPr>
        <w:t>What factors might you consider in determining whether to detain the individual?</w:t>
      </w:r>
    </w:p>
    <w:p w14:paraId="280D5F69" w14:textId="34ECF651" w:rsidR="002A52F2" w:rsidRPr="00B43511" w:rsidRDefault="002A52F2" w:rsidP="006C69E9">
      <w:pPr>
        <w:pStyle w:val="ListParagraph"/>
        <w:numPr>
          <w:ilvl w:val="0"/>
          <w:numId w:val="35"/>
        </w:numPr>
        <w:rPr>
          <w:rFonts w:ascii="Times New Roman" w:eastAsia="Times New Roman" w:hAnsi="Times New Roman" w:cs="Times New Roman"/>
          <w:bCs/>
        </w:rPr>
      </w:pPr>
      <w:r w:rsidRPr="00B43511">
        <w:rPr>
          <w:rFonts w:ascii="Times New Roman" w:eastAsia="Times New Roman" w:hAnsi="Times New Roman" w:cs="Times New Roman"/>
          <w:bCs/>
        </w:rPr>
        <w:t>What actions by the police, other than a formal arrest, might turn a detention into an arrest?</w:t>
      </w:r>
    </w:p>
    <w:p w14:paraId="71C05A7D" w14:textId="799D0FBA" w:rsidR="002A52F2" w:rsidRPr="00B43511" w:rsidRDefault="002A52F2" w:rsidP="006C69E9">
      <w:pPr>
        <w:pStyle w:val="ListParagraph"/>
        <w:numPr>
          <w:ilvl w:val="0"/>
          <w:numId w:val="35"/>
        </w:numPr>
        <w:rPr>
          <w:rFonts w:ascii="Times New Roman" w:eastAsia="Times New Roman" w:hAnsi="Times New Roman" w:cs="Times New Roman"/>
          <w:bCs/>
        </w:rPr>
      </w:pPr>
      <w:r w:rsidRPr="00B43511">
        <w:rPr>
          <w:rFonts w:ascii="Times New Roman" w:eastAsia="Times New Roman" w:hAnsi="Times New Roman" w:cs="Times New Roman"/>
          <w:bCs/>
        </w:rPr>
        <w:t>What factors might you consider in determining whether probable cause exits?</w:t>
      </w:r>
    </w:p>
    <w:p w14:paraId="585818EC" w14:textId="01B24F95" w:rsidR="002A52F2" w:rsidRPr="00B43511" w:rsidRDefault="002A52F2" w:rsidP="002A52F2">
      <w:pPr>
        <w:rPr>
          <w:rFonts w:eastAsia="Times New Roman"/>
        </w:rPr>
      </w:pPr>
      <w:r w:rsidRPr="00B43511">
        <w:rPr>
          <w:rFonts w:eastAsia="Times New Roman"/>
        </w:rPr>
        <w:t>An officer observes a subject in a store parking lot looking into the windows of several parked vehicles. As the officer watches, the subject appears to be checking the vehicles to see if any are left unlocked but never makes entry into a vehicle. The subject is a juvenile around the age of sixteen years of age and the time is 1:00 PM on a day when school is not in session.</w:t>
      </w:r>
    </w:p>
    <w:p w14:paraId="30A3A58D" w14:textId="1112E254" w:rsidR="002A52F2" w:rsidRPr="00B43511" w:rsidRDefault="002A52F2" w:rsidP="002A52F2">
      <w:pPr>
        <w:rPr>
          <w:rFonts w:eastAsia="Times New Roman"/>
        </w:rPr>
      </w:pPr>
    </w:p>
    <w:p w14:paraId="1C815B4D" w14:textId="730C94B4" w:rsidR="002A52F2" w:rsidRPr="00B43511" w:rsidRDefault="002A52F2" w:rsidP="006C69E9">
      <w:pPr>
        <w:pStyle w:val="ListParagraph"/>
        <w:numPr>
          <w:ilvl w:val="0"/>
          <w:numId w:val="36"/>
        </w:numPr>
        <w:rPr>
          <w:rFonts w:ascii="Times New Roman" w:eastAsia="Times New Roman" w:hAnsi="Times New Roman" w:cs="Times New Roman"/>
        </w:rPr>
      </w:pPr>
      <w:r w:rsidRPr="00B43511">
        <w:rPr>
          <w:rFonts w:ascii="Times New Roman" w:eastAsia="Times New Roman" w:hAnsi="Times New Roman" w:cs="Times New Roman"/>
        </w:rPr>
        <w:t>Is there enough here to justify reasonable suspicion and detention of the suspect?</w:t>
      </w:r>
    </w:p>
    <w:p w14:paraId="44B1C529" w14:textId="7B9937A0" w:rsidR="002A52F2" w:rsidRPr="00B43511" w:rsidRDefault="002A52F2" w:rsidP="006C69E9">
      <w:pPr>
        <w:pStyle w:val="ListParagraph"/>
        <w:numPr>
          <w:ilvl w:val="0"/>
          <w:numId w:val="36"/>
        </w:numPr>
        <w:rPr>
          <w:rFonts w:ascii="Times New Roman" w:eastAsia="Times New Roman" w:hAnsi="Times New Roman" w:cs="Times New Roman"/>
        </w:rPr>
      </w:pPr>
      <w:r w:rsidRPr="00B43511">
        <w:rPr>
          <w:rFonts w:ascii="Times New Roman" w:eastAsia="Times New Roman" w:hAnsi="Times New Roman" w:cs="Times New Roman"/>
        </w:rPr>
        <w:t>What is needed to detain?</w:t>
      </w:r>
    </w:p>
    <w:p w14:paraId="3FF7FE3E" w14:textId="3899ECA3" w:rsidR="002A52F2" w:rsidRPr="00B43511" w:rsidRDefault="002A52F2" w:rsidP="006C69E9">
      <w:pPr>
        <w:pStyle w:val="ListParagraph"/>
        <w:numPr>
          <w:ilvl w:val="0"/>
          <w:numId w:val="36"/>
        </w:numPr>
        <w:rPr>
          <w:rFonts w:ascii="Times New Roman" w:eastAsia="Times New Roman" w:hAnsi="Times New Roman" w:cs="Times New Roman"/>
        </w:rPr>
      </w:pPr>
      <w:r w:rsidRPr="00B43511">
        <w:rPr>
          <w:rFonts w:ascii="Times New Roman" w:eastAsia="Times New Roman" w:hAnsi="Times New Roman" w:cs="Times New Roman"/>
        </w:rPr>
        <w:t>If the person is detained, what can you do?</w:t>
      </w:r>
    </w:p>
    <w:p w14:paraId="4CFCDC2A" w14:textId="338592CE" w:rsidR="002A52F2" w:rsidRPr="00B43511" w:rsidRDefault="002A52F2" w:rsidP="006C69E9">
      <w:pPr>
        <w:pStyle w:val="ListParagraph"/>
        <w:numPr>
          <w:ilvl w:val="0"/>
          <w:numId w:val="36"/>
        </w:numPr>
        <w:rPr>
          <w:rFonts w:ascii="Times New Roman" w:eastAsia="Times New Roman" w:hAnsi="Times New Roman" w:cs="Times New Roman"/>
        </w:rPr>
      </w:pPr>
      <w:r w:rsidRPr="00B43511">
        <w:rPr>
          <w:rFonts w:ascii="Times New Roman" w:eastAsia="Times New Roman" w:hAnsi="Times New Roman" w:cs="Times New Roman"/>
        </w:rPr>
        <w:t>If you dispel suspicions, what must you do?</w:t>
      </w:r>
    </w:p>
    <w:p w14:paraId="5217D089" w14:textId="0310B68C" w:rsidR="002A52F2" w:rsidRPr="00B43511" w:rsidRDefault="002A52F2" w:rsidP="002A52F2">
      <w:pPr>
        <w:rPr>
          <w:rFonts w:eastAsia="Times New Roman"/>
          <w:i/>
        </w:rPr>
      </w:pPr>
      <w:r w:rsidRPr="00B43511">
        <w:rPr>
          <w:rFonts w:eastAsia="Times New Roman"/>
        </w:rPr>
        <w:t>Around 2200 hrs., an officer in his patrol unit passes a gas station that is well known for having beer runs.  While on the side of the business the officer observes a male in his 20’s run from the front of the business with two 30 packs of beer.  The male enters a car and drives off but does not commit a traffic offense.  The officer conducts a traffic stop on the car two blocks away.    The male advises that he bought the beer but he lost the receipt.  The officer tells the male that he needs to verify this by taking him to the gas station, however the driver objects to going back to the store with the officer.  The officer advises that he will let him go if he is telling the truth.  The officer has him sit, unhandcuffed, in the back of his patrol car.  He drives him back to the gas station where he verifies that no theft occurred.  He subsequently returns the driver to his vehicle and releases him.</w:t>
      </w:r>
    </w:p>
    <w:p w14:paraId="3337BFD3" w14:textId="7CC6C683" w:rsidR="002A52F2" w:rsidRPr="00B43511" w:rsidRDefault="002A52F2" w:rsidP="002A52F2">
      <w:pPr>
        <w:rPr>
          <w:rFonts w:eastAsia="Times New Roman"/>
          <w:i/>
        </w:rPr>
      </w:pPr>
    </w:p>
    <w:p w14:paraId="70BA7DA8" w14:textId="5D1819D0" w:rsidR="002A52F2" w:rsidRPr="00B43511" w:rsidRDefault="002A52F2" w:rsidP="006C69E9">
      <w:pPr>
        <w:pStyle w:val="ListParagraph"/>
        <w:numPr>
          <w:ilvl w:val="0"/>
          <w:numId w:val="37"/>
        </w:numPr>
        <w:rPr>
          <w:rFonts w:ascii="Times New Roman" w:eastAsia="Times New Roman" w:hAnsi="Times New Roman" w:cs="Times New Roman"/>
          <w:iCs/>
        </w:rPr>
      </w:pPr>
      <w:r w:rsidRPr="00B43511">
        <w:rPr>
          <w:rFonts w:ascii="Times New Roman" w:eastAsia="Times New Roman" w:hAnsi="Times New Roman" w:cs="Times New Roman"/>
          <w:iCs/>
        </w:rPr>
        <w:t>There was no traffic offense.  Can the stop be lawfully made?</w:t>
      </w:r>
    </w:p>
    <w:p w14:paraId="00A3292B" w14:textId="593A74E6" w:rsidR="002A52F2" w:rsidRPr="00B43511" w:rsidRDefault="002A52F2" w:rsidP="006C69E9">
      <w:pPr>
        <w:pStyle w:val="ListParagraph"/>
        <w:numPr>
          <w:ilvl w:val="0"/>
          <w:numId w:val="37"/>
        </w:numPr>
        <w:rPr>
          <w:rFonts w:ascii="Times New Roman" w:eastAsia="Times New Roman" w:hAnsi="Times New Roman" w:cs="Times New Roman"/>
          <w:iCs/>
        </w:rPr>
      </w:pPr>
      <w:r w:rsidRPr="00B43511">
        <w:rPr>
          <w:rFonts w:ascii="Times New Roman" w:eastAsia="Times New Roman" w:hAnsi="Times New Roman" w:cs="Times New Roman"/>
          <w:iCs/>
        </w:rPr>
        <w:t>Was the driver arrested?</w:t>
      </w:r>
    </w:p>
    <w:p w14:paraId="32A37578" w14:textId="35AA4A74" w:rsidR="002A52F2" w:rsidRPr="00B43511" w:rsidRDefault="002A52F2" w:rsidP="006C69E9">
      <w:pPr>
        <w:pStyle w:val="ListParagraph"/>
        <w:numPr>
          <w:ilvl w:val="0"/>
          <w:numId w:val="37"/>
        </w:numPr>
        <w:rPr>
          <w:rFonts w:ascii="Times New Roman" w:eastAsia="Times New Roman" w:hAnsi="Times New Roman" w:cs="Times New Roman"/>
          <w:iCs/>
          <w:sz w:val="24"/>
          <w:szCs w:val="24"/>
        </w:rPr>
      </w:pPr>
      <w:r w:rsidRPr="00B43511">
        <w:rPr>
          <w:rFonts w:ascii="Times New Roman" w:eastAsia="Times New Roman" w:hAnsi="Times New Roman" w:cs="Times New Roman"/>
          <w:iCs/>
        </w:rPr>
        <w:t>How might you handle this situation?</w:t>
      </w:r>
    </w:p>
    <w:p w14:paraId="796D5656" w14:textId="77777777" w:rsidR="002A52F2" w:rsidRPr="00B43511" w:rsidRDefault="002A52F2" w:rsidP="002A52F2">
      <w:pPr>
        <w:pStyle w:val="ListParagraph"/>
        <w:spacing w:after="0" w:line="240" w:lineRule="auto"/>
        <w:ind w:left="1080"/>
        <w:rPr>
          <w:rFonts w:ascii="Times New Roman" w:eastAsia="Times New Roman" w:hAnsi="Times New Roman" w:cs="Times New Roman"/>
          <w:sz w:val="24"/>
          <w:szCs w:val="24"/>
        </w:rPr>
      </w:pPr>
    </w:p>
    <w:p w14:paraId="72960DF6" w14:textId="77777777" w:rsidR="002A52F2" w:rsidRPr="00B43511" w:rsidRDefault="002A52F2" w:rsidP="002A52F2">
      <w:pPr>
        <w:rPr>
          <w:rFonts w:eastAsia="Times New Roman"/>
        </w:rPr>
      </w:pPr>
      <w:r w:rsidRPr="00B43511">
        <w:rPr>
          <w:rFonts w:eastAsia="Times New Roman"/>
        </w:rPr>
        <w:t>An officer is dispatched to a subject drinking coffee at a local coffee shop. A customer calls and reports that the subject is reading a newspaper at a back table and has a handgun in a holster on his belt. The customer reports that the customer being armed alarms them. The officer is dispatched to a subject with a gun call.</w:t>
      </w:r>
    </w:p>
    <w:p w14:paraId="01A285CA" w14:textId="5282FA8A" w:rsidR="002A52F2" w:rsidRPr="00B43511" w:rsidRDefault="002A52F2" w:rsidP="002A52F2">
      <w:pPr>
        <w:rPr>
          <w:rFonts w:eastAsia="Times New Roman"/>
        </w:rPr>
      </w:pPr>
    </w:p>
    <w:p w14:paraId="05D256E7" w14:textId="2D125743" w:rsidR="002A52F2" w:rsidRPr="00B43511" w:rsidRDefault="002A52F2" w:rsidP="006C69E9">
      <w:pPr>
        <w:pStyle w:val="ListParagraph"/>
        <w:numPr>
          <w:ilvl w:val="0"/>
          <w:numId w:val="38"/>
        </w:numPr>
        <w:rPr>
          <w:rFonts w:ascii="Times New Roman" w:eastAsia="Times New Roman" w:hAnsi="Times New Roman" w:cs="Times New Roman"/>
        </w:rPr>
      </w:pPr>
      <w:r w:rsidRPr="00B43511">
        <w:rPr>
          <w:rFonts w:ascii="Times New Roman" w:eastAsia="Times New Roman" w:hAnsi="Times New Roman" w:cs="Times New Roman"/>
        </w:rPr>
        <w:t>Is there a crime occurring?</w:t>
      </w:r>
    </w:p>
    <w:p w14:paraId="33AA645B" w14:textId="21A52E1A" w:rsidR="002A52F2" w:rsidRPr="00B43511" w:rsidRDefault="002A52F2" w:rsidP="006C69E9">
      <w:pPr>
        <w:pStyle w:val="ListParagraph"/>
        <w:numPr>
          <w:ilvl w:val="0"/>
          <w:numId w:val="38"/>
        </w:numPr>
        <w:rPr>
          <w:rFonts w:ascii="Times New Roman" w:eastAsia="Times New Roman" w:hAnsi="Times New Roman" w:cs="Times New Roman"/>
        </w:rPr>
      </w:pPr>
      <w:r w:rsidRPr="00B43511">
        <w:rPr>
          <w:rFonts w:ascii="Times New Roman" w:eastAsia="Times New Roman" w:hAnsi="Times New Roman" w:cs="Times New Roman"/>
        </w:rPr>
        <w:t>How might you balance citizen rights and officer safety?</w:t>
      </w:r>
    </w:p>
    <w:p w14:paraId="58E6676C" w14:textId="73A0572D" w:rsidR="00B43511" w:rsidRPr="00B43511" w:rsidRDefault="00B43511" w:rsidP="006C69E9">
      <w:pPr>
        <w:pStyle w:val="ListParagraph"/>
        <w:numPr>
          <w:ilvl w:val="0"/>
          <w:numId w:val="38"/>
        </w:numPr>
        <w:rPr>
          <w:rFonts w:ascii="Times New Roman" w:eastAsia="Times New Roman" w:hAnsi="Times New Roman" w:cs="Times New Roman"/>
        </w:rPr>
      </w:pPr>
      <w:r w:rsidRPr="00B43511">
        <w:rPr>
          <w:rFonts w:ascii="Times New Roman" w:eastAsia="Times New Roman" w:hAnsi="Times New Roman" w:cs="Times New Roman"/>
        </w:rPr>
        <w:t>Should you detain or seek a consensual encounter?</w:t>
      </w:r>
    </w:p>
    <w:p w14:paraId="693D416C" w14:textId="52FA2197" w:rsidR="00B43511" w:rsidRPr="00B43511" w:rsidRDefault="00B43511" w:rsidP="006C69E9">
      <w:pPr>
        <w:pStyle w:val="ListParagraph"/>
        <w:numPr>
          <w:ilvl w:val="0"/>
          <w:numId w:val="38"/>
        </w:numPr>
        <w:rPr>
          <w:rFonts w:ascii="Times New Roman" w:eastAsia="Times New Roman" w:hAnsi="Times New Roman" w:cs="Times New Roman"/>
          <w:sz w:val="24"/>
          <w:szCs w:val="24"/>
        </w:rPr>
      </w:pPr>
      <w:r w:rsidRPr="00B43511">
        <w:rPr>
          <w:rFonts w:ascii="Times New Roman" w:eastAsia="Times New Roman" w:hAnsi="Times New Roman" w:cs="Times New Roman"/>
        </w:rPr>
        <w:t>What actions might you take that could turn the encounter from consensual to something else?</w:t>
      </w:r>
    </w:p>
    <w:p w14:paraId="525CB1E1" w14:textId="77777777" w:rsidR="002A52F2" w:rsidRPr="00B43511" w:rsidRDefault="002A52F2" w:rsidP="002A52F2">
      <w:pPr>
        <w:rPr>
          <w:rFonts w:eastAsia="Times New Roman"/>
        </w:rPr>
      </w:pPr>
    </w:p>
    <w:p w14:paraId="1721131B" w14:textId="267053F3" w:rsidR="002A52F2" w:rsidRPr="00B43511" w:rsidRDefault="002A52F2" w:rsidP="002A52F2">
      <w:pPr>
        <w:rPr>
          <w:rFonts w:eastAsia="Times New Roman"/>
        </w:rPr>
      </w:pPr>
      <w:r w:rsidRPr="00B43511">
        <w:rPr>
          <w:rFonts w:eastAsia="Times New Roman"/>
        </w:rPr>
        <w:t xml:space="preserve">An officer arrives at a residence to arrest a subject on a criminal warrant. The subject is arrested outside of his house, placed into the back of a patrol car, and approached by an officer who asks for consent to enter and search his residence. The subject grants verbal consent and an officer enters the residence to conduct a search while another officer stands by with the subject who is left secured in the vehicle. </w:t>
      </w:r>
    </w:p>
    <w:p w14:paraId="3E5161D3" w14:textId="5322BF9B" w:rsidR="00B43511" w:rsidRPr="00B43511" w:rsidRDefault="00B43511" w:rsidP="002A52F2">
      <w:pPr>
        <w:rPr>
          <w:rFonts w:eastAsia="Times New Roman"/>
        </w:rPr>
      </w:pPr>
    </w:p>
    <w:p w14:paraId="771D82FC" w14:textId="067FAE8D" w:rsidR="00B43511" w:rsidRPr="00B43511" w:rsidRDefault="00B43511" w:rsidP="006C69E9">
      <w:pPr>
        <w:pStyle w:val="ListParagraph"/>
        <w:numPr>
          <w:ilvl w:val="0"/>
          <w:numId w:val="39"/>
        </w:numPr>
        <w:rPr>
          <w:rFonts w:ascii="Times New Roman" w:eastAsia="Times New Roman" w:hAnsi="Times New Roman" w:cs="Times New Roman"/>
          <w:sz w:val="24"/>
          <w:szCs w:val="24"/>
        </w:rPr>
      </w:pPr>
      <w:r w:rsidRPr="00B43511">
        <w:rPr>
          <w:rFonts w:ascii="Times New Roman" w:eastAsia="Times New Roman" w:hAnsi="Times New Roman" w:cs="Times New Roman"/>
        </w:rPr>
        <w:t>What are some possible issues with this?</w:t>
      </w:r>
    </w:p>
    <w:p w14:paraId="2B5769EF" w14:textId="77777777" w:rsidR="00B43511" w:rsidRPr="00B43511" w:rsidRDefault="002A52F2" w:rsidP="002A52F2">
      <w:pPr>
        <w:rPr>
          <w:rFonts w:eastAsia="Times New Roman"/>
        </w:rPr>
      </w:pPr>
      <w:r w:rsidRPr="00B43511">
        <w:rPr>
          <w:rFonts w:eastAsia="Times New Roman"/>
        </w:rPr>
        <w:t xml:space="preserve">An officer is dispatched to a family fight. While investigating the incident the female half tells the officer that when she called the police her husband hid a bag of cocaine in the kitchen cabinet. Her husband is still at the scene and is being interviewed in the other room. The wife grants consent for the officer to search the drawer. </w:t>
      </w:r>
    </w:p>
    <w:p w14:paraId="1A5953E6" w14:textId="77777777" w:rsidR="00B43511" w:rsidRPr="00B43511" w:rsidRDefault="00B43511" w:rsidP="002A52F2">
      <w:pPr>
        <w:rPr>
          <w:rFonts w:eastAsia="Times New Roman"/>
        </w:rPr>
      </w:pPr>
    </w:p>
    <w:p w14:paraId="29DC37E6" w14:textId="6FF4717F" w:rsidR="002A52F2" w:rsidRPr="00B43511" w:rsidRDefault="002A52F2" w:rsidP="006C69E9">
      <w:pPr>
        <w:pStyle w:val="ListParagraph"/>
        <w:numPr>
          <w:ilvl w:val="0"/>
          <w:numId w:val="40"/>
        </w:numPr>
        <w:rPr>
          <w:rFonts w:ascii="Times New Roman" w:eastAsia="Times New Roman" w:hAnsi="Times New Roman" w:cs="Times New Roman"/>
        </w:rPr>
      </w:pPr>
      <w:r w:rsidRPr="00B43511">
        <w:rPr>
          <w:rFonts w:ascii="Times New Roman" w:eastAsia="Times New Roman" w:hAnsi="Times New Roman" w:cs="Times New Roman"/>
        </w:rPr>
        <w:t xml:space="preserve">Can the officer search the drawer to retrieve the cocaine?  </w:t>
      </w:r>
    </w:p>
    <w:p w14:paraId="6C773E24" w14:textId="23535593" w:rsidR="002A52F2" w:rsidRPr="00B43511" w:rsidRDefault="002A52F2" w:rsidP="002A52F2">
      <w:pPr>
        <w:rPr>
          <w:rFonts w:eastAsia="Times New Roman"/>
        </w:rPr>
      </w:pPr>
      <w:r w:rsidRPr="00B43511">
        <w:rPr>
          <w:rFonts w:eastAsia="Times New Roman"/>
        </w:rPr>
        <w:t xml:space="preserve">An officer is dispatched to a 911 hang up at a residence around midnight on a Saturday.   The officer makes contact and discovers that a 7-year-old girl is home alone.   The </w:t>
      </w:r>
      <w:r w:rsidR="00B43511" w:rsidRPr="00B43511">
        <w:rPr>
          <w:rFonts w:eastAsia="Times New Roman"/>
        </w:rPr>
        <w:t>o</w:t>
      </w:r>
      <w:r w:rsidRPr="00B43511">
        <w:rPr>
          <w:rFonts w:eastAsia="Times New Roman"/>
        </w:rPr>
        <w:t xml:space="preserve">fficer smells the strong odor of marijuana when the girl opens the door.  The girl states that her mom is not home since she went to church.  The girl advises that she is the only person at the residence.     The girl also advises that she dialed 911 on accident while trying to contact her mom.  The girl tells the officer that her mom has been gone for at least 3 hours.   The Officer asks if he can enter the residence.  </w:t>
      </w:r>
    </w:p>
    <w:p w14:paraId="4F06A10C" w14:textId="4C5D2F7C" w:rsidR="00B43511" w:rsidRPr="00B43511" w:rsidRDefault="00B43511" w:rsidP="002A52F2">
      <w:pPr>
        <w:rPr>
          <w:rFonts w:eastAsia="Times New Roman"/>
        </w:rPr>
      </w:pPr>
    </w:p>
    <w:p w14:paraId="2DF397FE" w14:textId="5FE46782" w:rsidR="00B43511" w:rsidRPr="00B43511" w:rsidRDefault="00B43511" w:rsidP="006C69E9">
      <w:pPr>
        <w:pStyle w:val="ListParagraph"/>
        <w:numPr>
          <w:ilvl w:val="0"/>
          <w:numId w:val="41"/>
        </w:numPr>
        <w:rPr>
          <w:rFonts w:ascii="Times New Roman" w:eastAsia="Times New Roman" w:hAnsi="Times New Roman" w:cs="Times New Roman"/>
          <w:sz w:val="24"/>
          <w:szCs w:val="24"/>
        </w:rPr>
      </w:pPr>
      <w:r w:rsidRPr="00B43511">
        <w:rPr>
          <w:rFonts w:ascii="Times New Roman" w:eastAsia="Times New Roman" w:hAnsi="Times New Roman" w:cs="Times New Roman"/>
        </w:rPr>
        <w:t>What are some possible issues with this?</w:t>
      </w:r>
    </w:p>
    <w:p w14:paraId="3597E36A" w14:textId="77777777" w:rsidR="002A52F2" w:rsidRPr="00B43511" w:rsidRDefault="002A52F2" w:rsidP="002A52F2">
      <w:pPr>
        <w:pStyle w:val="ListParagraph"/>
        <w:spacing w:after="0" w:line="240" w:lineRule="auto"/>
        <w:ind w:left="3240"/>
        <w:rPr>
          <w:rFonts w:ascii="Times New Roman" w:eastAsia="Times New Roman" w:hAnsi="Times New Roman" w:cs="Times New Roman"/>
          <w:i/>
          <w:sz w:val="24"/>
          <w:szCs w:val="24"/>
        </w:rPr>
      </w:pPr>
    </w:p>
    <w:p w14:paraId="5A75D84B" w14:textId="77777777" w:rsidR="00B43511" w:rsidRPr="00B43511" w:rsidRDefault="002A52F2" w:rsidP="002A52F2">
      <w:pPr>
        <w:rPr>
          <w:rFonts w:eastAsia="Times New Roman"/>
        </w:rPr>
      </w:pPr>
      <w:r w:rsidRPr="00B43511">
        <w:rPr>
          <w:rFonts w:eastAsia="Times New Roman"/>
        </w:rPr>
        <w:t xml:space="preserve">An officer approaches a subject who appears to be under 17 years of age who is out after curfew at 2:00 am. The subject is also observed to be drinking a beer. When the officer approaches to detain the subject, he evades from the officer on foot, and runs to an unlocked apartment and enters without closing or locking the door. </w:t>
      </w:r>
    </w:p>
    <w:p w14:paraId="35F9A800" w14:textId="77777777" w:rsidR="00B43511" w:rsidRPr="00B43511" w:rsidRDefault="00B43511" w:rsidP="002A52F2">
      <w:pPr>
        <w:rPr>
          <w:rFonts w:eastAsia="Times New Roman"/>
        </w:rPr>
      </w:pPr>
    </w:p>
    <w:p w14:paraId="088537E0" w14:textId="64FDE85D" w:rsidR="002A52F2" w:rsidRPr="00B43511" w:rsidRDefault="00B43511" w:rsidP="006C69E9">
      <w:pPr>
        <w:pStyle w:val="ListParagraph"/>
        <w:numPr>
          <w:ilvl w:val="0"/>
          <w:numId w:val="42"/>
        </w:numPr>
        <w:rPr>
          <w:rFonts w:ascii="Times New Roman" w:eastAsia="Times New Roman" w:hAnsi="Times New Roman" w:cs="Times New Roman"/>
          <w:sz w:val="24"/>
          <w:szCs w:val="24"/>
        </w:rPr>
      </w:pPr>
      <w:r w:rsidRPr="00B43511">
        <w:rPr>
          <w:rFonts w:ascii="Times New Roman" w:eastAsia="Times New Roman" w:hAnsi="Times New Roman" w:cs="Times New Roman"/>
        </w:rPr>
        <w:t>Chase him inside?</w:t>
      </w:r>
      <w:r w:rsidR="002A52F2" w:rsidRPr="00B43511">
        <w:rPr>
          <w:rFonts w:ascii="Times New Roman" w:eastAsia="Times New Roman" w:hAnsi="Times New Roman" w:cs="Times New Roman"/>
          <w:sz w:val="24"/>
          <w:szCs w:val="24"/>
        </w:rPr>
        <w:t xml:space="preserve"> </w:t>
      </w:r>
    </w:p>
    <w:p w14:paraId="6AB03ABF" w14:textId="75534CEE" w:rsidR="002A52F2" w:rsidRPr="00B43511" w:rsidRDefault="002A52F2" w:rsidP="00B43511">
      <w:pPr>
        <w:rPr>
          <w:rFonts w:eastAsia="Times New Roman"/>
        </w:rPr>
      </w:pPr>
      <w:r w:rsidRPr="00B43511">
        <w:rPr>
          <w:rFonts w:eastAsia="Times New Roman"/>
        </w:rPr>
        <w:t xml:space="preserve">An officer observes a subject commit an armed robbery and flees from the scene. The officer begins to chase the individual and is joined in the pursuit. During the pursuit, the officer who initiated the pursuit falls down while the responding officer continues the pursuit. The subject runs into an apartment and closes the door. </w:t>
      </w:r>
    </w:p>
    <w:p w14:paraId="17BB3548" w14:textId="03F7D783" w:rsidR="00B43511" w:rsidRPr="00B43511" w:rsidRDefault="00B43511" w:rsidP="00B43511">
      <w:pPr>
        <w:rPr>
          <w:rFonts w:eastAsia="Times New Roman"/>
        </w:rPr>
      </w:pPr>
    </w:p>
    <w:p w14:paraId="56137396" w14:textId="042BA67D" w:rsidR="00B43511" w:rsidRPr="00B43511" w:rsidRDefault="00B43511" w:rsidP="006C69E9">
      <w:pPr>
        <w:pStyle w:val="ListParagraph"/>
        <w:numPr>
          <w:ilvl w:val="0"/>
          <w:numId w:val="43"/>
        </w:numPr>
        <w:rPr>
          <w:rFonts w:ascii="Times New Roman" w:eastAsia="Times New Roman" w:hAnsi="Times New Roman" w:cs="Times New Roman"/>
        </w:rPr>
      </w:pPr>
      <w:r w:rsidRPr="00B43511">
        <w:rPr>
          <w:rFonts w:ascii="Times New Roman" w:eastAsia="Times New Roman" w:hAnsi="Times New Roman" w:cs="Times New Roman"/>
        </w:rPr>
        <w:t>Chase him inside?</w:t>
      </w:r>
    </w:p>
    <w:p w14:paraId="199EB1B9" w14:textId="3738F8DF" w:rsidR="00B43511" w:rsidRPr="00B43511" w:rsidRDefault="00B43511" w:rsidP="006C69E9">
      <w:pPr>
        <w:pStyle w:val="ListParagraph"/>
        <w:numPr>
          <w:ilvl w:val="0"/>
          <w:numId w:val="43"/>
        </w:numPr>
        <w:rPr>
          <w:rFonts w:ascii="Times New Roman" w:eastAsia="Times New Roman" w:hAnsi="Times New Roman" w:cs="Times New Roman"/>
        </w:rPr>
      </w:pPr>
      <w:r w:rsidRPr="00B43511">
        <w:rPr>
          <w:rFonts w:ascii="Times New Roman" w:eastAsia="Times New Roman" w:hAnsi="Times New Roman" w:cs="Times New Roman"/>
        </w:rPr>
        <w:t>Wait for backup?</w:t>
      </w:r>
    </w:p>
    <w:p w14:paraId="1FB05E94" w14:textId="5FA004CD" w:rsidR="00B43511" w:rsidRPr="00B43511" w:rsidRDefault="00B43511" w:rsidP="006C69E9">
      <w:pPr>
        <w:pStyle w:val="ListParagraph"/>
        <w:numPr>
          <w:ilvl w:val="0"/>
          <w:numId w:val="43"/>
        </w:numPr>
        <w:rPr>
          <w:rFonts w:ascii="Times New Roman" w:eastAsia="Times New Roman" w:hAnsi="Times New Roman" w:cs="Times New Roman"/>
          <w:sz w:val="24"/>
          <w:szCs w:val="24"/>
        </w:rPr>
      </w:pPr>
      <w:r w:rsidRPr="00B43511">
        <w:rPr>
          <w:rFonts w:ascii="Times New Roman" w:eastAsia="Times New Roman" w:hAnsi="Times New Roman" w:cs="Times New Roman"/>
        </w:rPr>
        <w:t>If your backup takes several minutes to arrive, go in after him anyway?</w:t>
      </w:r>
    </w:p>
    <w:p w14:paraId="3B1040C9" w14:textId="25A1959C" w:rsidR="002A52F2" w:rsidRPr="00B43511" w:rsidRDefault="002A52F2" w:rsidP="002A52F2">
      <w:pPr>
        <w:rPr>
          <w:rFonts w:eastAsia="Times New Roman"/>
        </w:rPr>
      </w:pPr>
      <w:r w:rsidRPr="00B43511">
        <w:rPr>
          <w:rFonts w:eastAsia="Times New Roman"/>
        </w:rPr>
        <w:t xml:space="preserve">An officer working in plain clothes is walking through an apartment complex and observes through slightly open curtains, two subjects weighing and separating what an officer believes to be cocaine.  </w:t>
      </w:r>
    </w:p>
    <w:p w14:paraId="42F553F1" w14:textId="58A22F53" w:rsidR="00B43511" w:rsidRPr="00B43511" w:rsidRDefault="00B43511" w:rsidP="002A52F2">
      <w:pPr>
        <w:rPr>
          <w:rFonts w:eastAsia="Times New Roman"/>
        </w:rPr>
      </w:pPr>
    </w:p>
    <w:p w14:paraId="60FE56C5" w14:textId="29179A95" w:rsidR="00B43511" w:rsidRPr="00B43511" w:rsidRDefault="00B43511" w:rsidP="006C69E9">
      <w:pPr>
        <w:pStyle w:val="ListParagraph"/>
        <w:numPr>
          <w:ilvl w:val="0"/>
          <w:numId w:val="44"/>
        </w:numPr>
        <w:rPr>
          <w:rFonts w:ascii="Times New Roman" w:eastAsia="Times New Roman" w:hAnsi="Times New Roman" w:cs="Times New Roman"/>
          <w:sz w:val="24"/>
          <w:szCs w:val="24"/>
        </w:rPr>
      </w:pPr>
      <w:r w:rsidRPr="00B43511">
        <w:rPr>
          <w:rFonts w:ascii="Times New Roman" w:eastAsia="Times New Roman" w:hAnsi="Times New Roman" w:cs="Times New Roman"/>
        </w:rPr>
        <w:t>Enter?</w:t>
      </w:r>
    </w:p>
    <w:p w14:paraId="115AFF83" w14:textId="77777777" w:rsidR="002A52F2" w:rsidRPr="00B43511" w:rsidRDefault="002A52F2" w:rsidP="002A52F2">
      <w:pPr>
        <w:ind w:left="2880"/>
        <w:rPr>
          <w:rFonts w:eastAsia="Times New Roman"/>
        </w:rPr>
      </w:pPr>
    </w:p>
    <w:p w14:paraId="6B08F477" w14:textId="099210C3" w:rsidR="002A52F2" w:rsidRPr="00B43511" w:rsidRDefault="002A52F2" w:rsidP="002A52F2">
      <w:pPr>
        <w:rPr>
          <w:rFonts w:eastAsia="Times New Roman"/>
        </w:rPr>
      </w:pPr>
      <w:r w:rsidRPr="00B43511">
        <w:rPr>
          <w:rFonts w:eastAsia="Times New Roman"/>
        </w:rPr>
        <w:t xml:space="preserve">An officer is dispatched to a family violence call. Upon arrival, the officer knocks on the door and receives no answer. The officer hears what he believes is screaming coming from the back of the residence. </w:t>
      </w:r>
    </w:p>
    <w:p w14:paraId="4399B905" w14:textId="34F26856" w:rsidR="00B43511" w:rsidRPr="00B43511" w:rsidRDefault="00B43511" w:rsidP="002A52F2">
      <w:pPr>
        <w:rPr>
          <w:rFonts w:eastAsia="Times New Roman"/>
        </w:rPr>
      </w:pPr>
    </w:p>
    <w:p w14:paraId="12E111F2" w14:textId="2DAD4550" w:rsidR="002A52F2" w:rsidRPr="00B43511" w:rsidRDefault="00B43511" w:rsidP="006C69E9">
      <w:pPr>
        <w:pStyle w:val="ListParagraph"/>
        <w:numPr>
          <w:ilvl w:val="0"/>
          <w:numId w:val="45"/>
        </w:numPr>
        <w:rPr>
          <w:rFonts w:ascii="Times New Roman" w:eastAsia="Times New Roman" w:hAnsi="Times New Roman" w:cs="Times New Roman"/>
          <w:sz w:val="24"/>
          <w:szCs w:val="24"/>
        </w:rPr>
      </w:pPr>
      <w:r w:rsidRPr="00B43511">
        <w:rPr>
          <w:rFonts w:ascii="Times New Roman" w:eastAsia="Times New Roman" w:hAnsi="Times New Roman" w:cs="Times New Roman"/>
        </w:rPr>
        <w:t>Enter?</w:t>
      </w:r>
    </w:p>
    <w:p w14:paraId="5F7A1DA5" w14:textId="6F3196CD" w:rsidR="002A52F2" w:rsidRPr="00B43511" w:rsidRDefault="002A52F2" w:rsidP="002A52F2">
      <w:pPr>
        <w:rPr>
          <w:rFonts w:eastAsia="Times New Roman"/>
        </w:rPr>
      </w:pPr>
      <w:r w:rsidRPr="00B43511">
        <w:rPr>
          <w:rFonts w:eastAsia="Times New Roman"/>
        </w:rPr>
        <w:t xml:space="preserve">An officer is dispatched to a suicidal subject. The comments state the subject called her sister and told her she was sorry, she had taken some pills, and did not want to live anymore. Upon arrival, the officer encounters an unresponsive female subject laying on the floor.  </w:t>
      </w:r>
    </w:p>
    <w:p w14:paraId="31104742" w14:textId="35C68BD2" w:rsidR="002A52F2" w:rsidRPr="00B43511" w:rsidRDefault="002A52F2" w:rsidP="0032259D"/>
    <w:p w14:paraId="1CEEBA34" w14:textId="386ADB40" w:rsidR="00B43511" w:rsidRPr="00B43511" w:rsidRDefault="00B43511" w:rsidP="006C69E9">
      <w:pPr>
        <w:pStyle w:val="ListParagraph"/>
        <w:numPr>
          <w:ilvl w:val="0"/>
          <w:numId w:val="46"/>
        </w:numPr>
        <w:rPr>
          <w:rFonts w:ascii="Times New Roman" w:hAnsi="Times New Roman" w:cs="Times New Roman"/>
        </w:rPr>
      </w:pPr>
      <w:r w:rsidRPr="00B43511">
        <w:rPr>
          <w:rFonts w:ascii="Times New Roman" w:hAnsi="Times New Roman" w:cs="Times New Roman"/>
        </w:rPr>
        <w:t>Enter?</w:t>
      </w:r>
    </w:p>
    <w:sectPr w:rsidR="00B43511" w:rsidRPr="00B43511" w:rsidSect="00E57774">
      <w:footerReference w:type="default" r:id="rId34"/>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4A513" w14:textId="77777777" w:rsidR="00C713C3" w:rsidRDefault="00C713C3" w:rsidP="00794E58">
      <w:r>
        <w:separator/>
      </w:r>
    </w:p>
  </w:endnote>
  <w:endnote w:type="continuationSeparator" w:id="0">
    <w:p w14:paraId="1204CB36" w14:textId="77777777" w:rsidR="00C713C3" w:rsidRDefault="00C713C3" w:rsidP="00794E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00"/>
    <w:family w:val="roman"/>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9865650"/>
      <w:docPartObj>
        <w:docPartGallery w:val="Page Numbers (Bottom of Page)"/>
        <w:docPartUnique/>
      </w:docPartObj>
    </w:sdtPr>
    <w:sdtEndPr>
      <w:rPr>
        <w:noProof/>
      </w:rPr>
    </w:sdtEndPr>
    <w:sdtContent>
      <w:p w14:paraId="76B5BFFF" w14:textId="425BD04A" w:rsidR="00AB3ADC" w:rsidRDefault="00AB3ADC">
        <w:pPr>
          <w:pStyle w:val="Footer"/>
          <w:jc w:val="center"/>
        </w:pPr>
        <w:r>
          <w:fldChar w:fldCharType="begin"/>
        </w:r>
        <w:r>
          <w:instrText xml:space="preserve"> PAGE   \* MERGEFORMAT </w:instrText>
        </w:r>
        <w:r>
          <w:fldChar w:fldCharType="separate"/>
        </w:r>
        <w:r w:rsidR="005F755F">
          <w:rPr>
            <w:noProof/>
          </w:rPr>
          <w:t>72</w:t>
        </w:r>
        <w:r>
          <w:rPr>
            <w:noProof/>
          </w:rPr>
          <w:fldChar w:fldCharType="end"/>
        </w:r>
      </w:p>
    </w:sdtContent>
  </w:sdt>
  <w:p w14:paraId="103252A9" w14:textId="77777777" w:rsidR="00AB3ADC" w:rsidRDefault="00AB3A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1E5EC" w14:textId="77777777" w:rsidR="00C713C3" w:rsidRDefault="00C713C3" w:rsidP="00794E58">
      <w:r>
        <w:separator/>
      </w:r>
    </w:p>
  </w:footnote>
  <w:footnote w:type="continuationSeparator" w:id="0">
    <w:p w14:paraId="7C60C880" w14:textId="77777777" w:rsidR="00C713C3" w:rsidRDefault="00C713C3" w:rsidP="00794E58">
      <w:r>
        <w:continuationSeparator/>
      </w:r>
    </w:p>
  </w:footnote>
  <w:footnote w:id="1">
    <w:p w14:paraId="0CFCB155" w14:textId="77777777" w:rsidR="00AB3ADC" w:rsidRPr="00A67B6E" w:rsidRDefault="00AB3ADC" w:rsidP="00794E58">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rStyle w:val="FootnoteReference"/>
          <w:sz w:val="16"/>
          <w:szCs w:val="16"/>
        </w:rPr>
        <w:footnoteRef/>
      </w:r>
      <w:r w:rsidRPr="00A67B6E">
        <w:rPr>
          <w:sz w:val="16"/>
          <w:szCs w:val="16"/>
        </w:rPr>
        <w:t xml:space="preserve"> </w:t>
      </w:r>
      <w:r w:rsidRPr="00A67B6E">
        <w:rPr>
          <w:b/>
          <w:i/>
          <w:sz w:val="16"/>
          <w:szCs w:val="16"/>
        </w:rPr>
        <w:t>Florida v. Royer</w:t>
      </w:r>
      <w:r w:rsidRPr="00A67B6E">
        <w:rPr>
          <w:sz w:val="16"/>
          <w:szCs w:val="16"/>
        </w:rPr>
        <w:t xml:space="preserve">, 460 U.S. 491 (1983).  Two plainclothes officers contacted Royer at an airport.  Royer fit a drug courier profile.  They asked to see Royer’s ticket and license.  The officers became suspicious because the name on the ticket and the license did not match.  </w:t>
      </w:r>
      <w:r w:rsidRPr="00A67B6E">
        <w:rPr>
          <w:sz w:val="16"/>
          <w:szCs w:val="16"/>
          <w:u w:val="single"/>
        </w:rPr>
        <w:t>Without returning the documentation to Royer</w:t>
      </w:r>
      <w:r w:rsidRPr="00A67B6E">
        <w:rPr>
          <w:sz w:val="16"/>
          <w:szCs w:val="16"/>
        </w:rPr>
        <w:t>, they moved him to a secure area where they asked to search his baggage.  Royer allowed the search which revealed contraband.</w:t>
      </w:r>
    </w:p>
    <w:p w14:paraId="552BCC90" w14:textId="77777777" w:rsidR="00AB3ADC" w:rsidRPr="00A67B6E" w:rsidRDefault="00AB3ADC" w:rsidP="00794E58">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p>
    <w:p w14:paraId="0C53A37B" w14:textId="77777777" w:rsidR="00AB3ADC" w:rsidRPr="00A67B6E" w:rsidRDefault="00AB3ADC" w:rsidP="00794E58">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sz w:val="16"/>
          <w:szCs w:val="16"/>
        </w:rPr>
        <w:tab/>
        <w:t xml:space="preserve">Finding:  Royer was detained, by definition, when the officers failed to return his documents to him.  Thus, his movement into the secured area was a matter of police exercising authority, and taking him into custody, not a matter of consent.  Furthermore, the court ruled that the officers did not have enough probable cause to arrest Royer based on the ticket alone.  His eventual consent to search his luggage was deemed invalid.  A profile alone is not enough for a </w:t>
      </w:r>
      <w:r w:rsidRPr="00A67B6E">
        <w:rPr>
          <w:i/>
          <w:sz w:val="16"/>
          <w:szCs w:val="16"/>
        </w:rPr>
        <w:t>Terry Seizure</w:t>
      </w:r>
      <w:r w:rsidRPr="00A67B6E">
        <w:rPr>
          <w:sz w:val="16"/>
          <w:szCs w:val="16"/>
        </w:rPr>
        <w:t>.</w:t>
      </w:r>
    </w:p>
    <w:p w14:paraId="34CE5A46" w14:textId="7FB36020" w:rsidR="00AB3ADC" w:rsidRPr="00A67B6E" w:rsidRDefault="00AB3ADC">
      <w:pPr>
        <w:pStyle w:val="FootnoteText"/>
        <w:rPr>
          <w:sz w:val="16"/>
          <w:szCs w:val="16"/>
        </w:rPr>
      </w:pPr>
    </w:p>
  </w:footnote>
  <w:footnote w:id="2">
    <w:p w14:paraId="3F4909EA"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rStyle w:val="FootnoteReference"/>
          <w:sz w:val="16"/>
          <w:szCs w:val="16"/>
        </w:rPr>
        <w:footnoteRef/>
      </w:r>
      <w:r w:rsidRPr="00A67B6E">
        <w:rPr>
          <w:sz w:val="16"/>
          <w:szCs w:val="16"/>
        </w:rPr>
        <w:t xml:space="preserve"> </w:t>
      </w:r>
      <w:r w:rsidRPr="00A67B6E">
        <w:rPr>
          <w:b/>
          <w:i/>
          <w:sz w:val="16"/>
          <w:szCs w:val="16"/>
        </w:rPr>
        <w:t>Terry v. Ohio</w:t>
      </w:r>
      <w:r w:rsidRPr="00A67B6E">
        <w:rPr>
          <w:sz w:val="16"/>
          <w:szCs w:val="16"/>
        </w:rPr>
        <w:t>, 392 U.S. 1 (1968).  Officer McFadden watched the defendant and his companions case a store.  They looked into the window of the store several times, left, and came back looking again for 10-12 minutes.  McFadden Approached Terry, Chilton, and Katz and asked them for their names.  The two mumbled something to one another and McFadden grabbed Terry, spun him around and patted him down, discovering a .38 revolver in Terry’s jacket.  McFadden also found a second revolver on Chilton.</w:t>
      </w:r>
    </w:p>
    <w:p w14:paraId="700E2FC5" w14:textId="77777777" w:rsidR="00AB3ADC"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rFonts w:ascii="Tahoma" w:hAnsi="Tahoma" w:cs="Tahoma"/>
          <w:sz w:val="20"/>
        </w:rPr>
      </w:pPr>
    </w:p>
    <w:p w14:paraId="6B4B89A2"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Pr>
          <w:rFonts w:ascii="Tahoma" w:hAnsi="Tahoma" w:cs="Tahoma"/>
          <w:sz w:val="20"/>
        </w:rPr>
        <w:tab/>
      </w:r>
      <w:r w:rsidRPr="00A67B6E">
        <w:rPr>
          <w:sz w:val="16"/>
          <w:szCs w:val="16"/>
        </w:rPr>
        <w:t xml:space="preserve">Finding:  A police officer’s brief detention, questioning, and search of a person for a concealed weapon when the officer </w:t>
      </w:r>
      <w:r w:rsidRPr="00A67B6E">
        <w:rPr>
          <w:sz w:val="16"/>
          <w:szCs w:val="16"/>
          <w:u w:val="single"/>
        </w:rPr>
        <w:t>reasonably suspects that the person has committed or is about to commit a crime</w:t>
      </w:r>
      <w:r w:rsidRPr="00A67B6E">
        <w:rPr>
          <w:sz w:val="16"/>
          <w:szCs w:val="16"/>
        </w:rPr>
        <w:t xml:space="preserve"> is justified.  The stop and frisk can be conducted without a warrant or probable cause.  In this case, McFadden testified that he had been a beat officer for many years and that he felt that the group of men were about to rob the store.</w:t>
      </w:r>
    </w:p>
    <w:p w14:paraId="692F8CDA" w14:textId="4BEBE970" w:rsidR="00AB3ADC" w:rsidRPr="00A67B6E" w:rsidRDefault="00AB3ADC">
      <w:pPr>
        <w:pStyle w:val="FootnoteText"/>
        <w:rPr>
          <w:sz w:val="16"/>
          <w:szCs w:val="16"/>
        </w:rPr>
      </w:pPr>
    </w:p>
  </w:footnote>
  <w:footnote w:id="3">
    <w:p w14:paraId="27BD211C"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rStyle w:val="FootnoteReference"/>
          <w:sz w:val="20"/>
          <w:szCs w:val="20"/>
        </w:rPr>
        <w:footnoteRef/>
      </w:r>
      <w:r w:rsidRPr="00A67B6E">
        <w:rPr>
          <w:sz w:val="20"/>
          <w:szCs w:val="20"/>
        </w:rPr>
        <w:t xml:space="preserve"> </w:t>
      </w:r>
      <w:r w:rsidRPr="00A67B6E">
        <w:rPr>
          <w:b/>
          <w:i/>
          <w:sz w:val="16"/>
          <w:szCs w:val="16"/>
        </w:rPr>
        <w:t>United States v. Mendenhall</w:t>
      </w:r>
      <w:r w:rsidRPr="00A67B6E">
        <w:rPr>
          <w:sz w:val="16"/>
          <w:szCs w:val="16"/>
        </w:rPr>
        <w:t>, 446 U.S. 544 (1980).  Federal agents watched Mendenhall who fit the profile of a narcotics smuggler, at an airport.  The federal agents contacted Mendenhall outside the airport and asked him to come inside.  Mendenhall agreed to accompany the agents and consented to a search of his bag which revealed Cocaine.</w:t>
      </w:r>
    </w:p>
    <w:p w14:paraId="1DAC068A"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p>
    <w:p w14:paraId="6B83AE07"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sz w:val="16"/>
          <w:szCs w:val="16"/>
        </w:rPr>
        <w:tab/>
        <w:t>Finding:  The agents did not detain the subjects based on reasonable suspicion, but instead requested the encounter.  The bag was searched pursuant to a valid consent.  A reasonable person would have believed that he was free to leave if they had not consented.</w:t>
      </w:r>
    </w:p>
    <w:p w14:paraId="39223A2E" w14:textId="35B830D7" w:rsidR="00AB3ADC" w:rsidRDefault="00AB3ADC">
      <w:pPr>
        <w:pStyle w:val="FootnoteText"/>
      </w:pPr>
    </w:p>
  </w:footnote>
  <w:footnote w:id="4">
    <w:p w14:paraId="67CD9347" w14:textId="13B078CA" w:rsidR="00AB3ADC" w:rsidRPr="00A67B6E" w:rsidRDefault="00AB3ADC" w:rsidP="00A67B6E">
      <w:pPr>
        <w:pStyle w:val="FootnoteText"/>
        <w:rPr>
          <w:sz w:val="16"/>
          <w:szCs w:val="16"/>
          <w:lang w:val="en"/>
        </w:rPr>
      </w:pPr>
      <w:r w:rsidRPr="00A67B6E">
        <w:rPr>
          <w:rStyle w:val="FootnoteReference"/>
          <w:sz w:val="16"/>
          <w:szCs w:val="16"/>
        </w:rPr>
        <w:footnoteRef/>
      </w:r>
      <w:r w:rsidRPr="00A67B6E">
        <w:rPr>
          <w:sz w:val="16"/>
          <w:szCs w:val="16"/>
        </w:rPr>
        <w:t xml:space="preserve"> </w:t>
      </w:r>
      <w:r w:rsidRPr="00A67B6E">
        <w:rPr>
          <w:b/>
          <w:i/>
          <w:sz w:val="16"/>
          <w:szCs w:val="16"/>
          <w:lang w:val="en"/>
        </w:rPr>
        <w:t xml:space="preserve">Carroll v. </w:t>
      </w:r>
      <w:smartTag w:uri="urn:schemas-microsoft-com:office:smarttags" w:element="country-region">
        <w:smartTag w:uri="urn:schemas-microsoft-com:office:smarttags" w:element="place">
          <w:r w:rsidRPr="00A67B6E">
            <w:rPr>
              <w:b/>
              <w:i/>
              <w:sz w:val="16"/>
              <w:szCs w:val="16"/>
              <w:lang w:val="en"/>
            </w:rPr>
            <w:t>U.S.</w:t>
          </w:r>
        </w:smartTag>
      </w:smartTag>
      <w:r w:rsidRPr="00A67B6E">
        <w:rPr>
          <w:sz w:val="16"/>
          <w:szCs w:val="16"/>
          <w:lang w:val="en"/>
        </w:rPr>
        <w:t xml:space="preserve">, 267 </w:t>
      </w:r>
      <w:smartTag w:uri="urn:schemas-microsoft-com:office:smarttags" w:element="country-region">
        <w:smartTag w:uri="urn:schemas-microsoft-com:office:smarttags" w:element="place">
          <w:r w:rsidRPr="00A67B6E">
            <w:rPr>
              <w:sz w:val="16"/>
              <w:szCs w:val="16"/>
              <w:lang w:val="en"/>
            </w:rPr>
            <w:t>U.S.</w:t>
          </w:r>
        </w:smartTag>
      </w:smartTag>
      <w:r w:rsidRPr="00A67B6E">
        <w:rPr>
          <w:sz w:val="16"/>
          <w:szCs w:val="16"/>
          <w:lang w:val="en"/>
        </w:rPr>
        <w:t xml:space="preserve"> 132 (1925).  Federal prohibition agents stop a car they suspected (Due to an undercover operation) had alcohol concealed in the vehicle.  Without warrant, the agents search the vehicle and discover 48 bottles of Canadian Wiskey hidden in the rear seat upholstery.  Carroll filed a motion to suppress the evidence found in the case because no warrant was ever issued to search the car.</w:t>
      </w:r>
    </w:p>
    <w:p w14:paraId="3CEA42F9" w14:textId="77777777" w:rsidR="00AB3ADC" w:rsidRDefault="00AB3ADC" w:rsidP="00A67B6E">
      <w:pPr>
        <w:pStyle w:val="FootnoteText"/>
        <w:rPr>
          <w:b/>
          <w:i/>
          <w:sz w:val="16"/>
          <w:szCs w:val="16"/>
          <w:lang w:val="en"/>
        </w:rPr>
      </w:pPr>
    </w:p>
    <w:p w14:paraId="5497EE99" w14:textId="644B6EE5" w:rsidR="00AB3ADC" w:rsidRPr="00A67B6E" w:rsidRDefault="00AB3ADC" w:rsidP="00A67B6E">
      <w:pPr>
        <w:pStyle w:val="FootnoteText"/>
        <w:rPr>
          <w:sz w:val="16"/>
          <w:szCs w:val="16"/>
          <w:lang w:val="en"/>
        </w:rPr>
      </w:pPr>
      <w:r w:rsidRPr="00A67B6E">
        <w:rPr>
          <w:sz w:val="16"/>
          <w:szCs w:val="16"/>
          <w:lang w:val="en"/>
        </w:rPr>
        <w:t>Findings:  The U.S. Supreme court upheld Carrol’s conviction and did not grant the suppression of evidence because the exigent nature of an automobile and ability to be moved from one location to another, rapidly, does not allow an agent of the government the opportunity to apply for a search warrant.</w:t>
      </w:r>
    </w:p>
    <w:p w14:paraId="7429398D" w14:textId="63A93B52" w:rsidR="00AB3ADC" w:rsidRDefault="00AB3ADC">
      <w:pPr>
        <w:pStyle w:val="FootnoteText"/>
      </w:pPr>
    </w:p>
  </w:footnote>
  <w:footnote w:id="5">
    <w:p w14:paraId="7B9204D6" w14:textId="7A2D5B51" w:rsidR="00AB3ADC" w:rsidRPr="00A67B6E" w:rsidRDefault="00AB3ADC" w:rsidP="005A409C">
      <w:pPr>
        <w:ind w:left="360" w:hanging="360"/>
        <w:rPr>
          <w:sz w:val="16"/>
          <w:szCs w:val="16"/>
        </w:rPr>
      </w:pPr>
      <w:r w:rsidRPr="00A67B6E">
        <w:rPr>
          <w:rStyle w:val="FootnoteReference"/>
          <w:sz w:val="16"/>
          <w:szCs w:val="16"/>
        </w:rPr>
        <w:footnoteRef/>
      </w:r>
      <w:r w:rsidRPr="00A67B6E">
        <w:rPr>
          <w:sz w:val="16"/>
          <w:szCs w:val="16"/>
        </w:rPr>
        <w:t xml:space="preserve"> </w:t>
      </w:r>
      <w:r w:rsidRPr="00A67B6E">
        <w:rPr>
          <w:b/>
          <w:i/>
          <w:sz w:val="16"/>
          <w:szCs w:val="16"/>
        </w:rPr>
        <w:t>Beck v. Ohio</w:t>
      </w:r>
      <w:r w:rsidRPr="00A67B6E">
        <w:rPr>
          <w:sz w:val="16"/>
          <w:szCs w:val="16"/>
        </w:rPr>
        <w:t>, 379 U.S. 89 (1964) Police officers who received unspecified information about Beck, knowing what he looked like from a picture</w:t>
      </w:r>
      <w:r>
        <w:rPr>
          <w:sz w:val="16"/>
          <w:szCs w:val="16"/>
        </w:rPr>
        <w:t xml:space="preserve"> </w:t>
      </w:r>
      <w:r w:rsidRPr="00A67B6E">
        <w:rPr>
          <w:sz w:val="16"/>
          <w:szCs w:val="16"/>
        </w:rPr>
        <w:t>and that he had a gambling record, stopped him while driving an automobile, placed him under arrest and searched his car without warrant.  No items of interest were discovered.  They took Beck to the police station where they discovered some gambling slips in his possession and they charged him with possession of clearinghouse slips which violated the Ohio State law.</w:t>
      </w:r>
    </w:p>
    <w:p w14:paraId="2BD07589" w14:textId="77777777" w:rsidR="00AB3ADC" w:rsidRPr="00A67B6E" w:rsidRDefault="00AB3ADC" w:rsidP="00A67B6E">
      <w:pPr>
        <w:ind w:left="360" w:hanging="360"/>
        <w:rPr>
          <w:sz w:val="16"/>
          <w:szCs w:val="16"/>
        </w:rPr>
      </w:pPr>
    </w:p>
    <w:p w14:paraId="7739E2E8" w14:textId="77777777" w:rsidR="00AB3ADC" w:rsidRPr="00A67B6E" w:rsidRDefault="00AB3ADC" w:rsidP="00A67B6E">
      <w:pPr>
        <w:ind w:left="360" w:hanging="360"/>
        <w:rPr>
          <w:sz w:val="16"/>
          <w:szCs w:val="16"/>
        </w:rPr>
      </w:pPr>
      <w:r w:rsidRPr="00A67B6E">
        <w:rPr>
          <w:sz w:val="16"/>
          <w:szCs w:val="16"/>
        </w:rPr>
        <w:tab/>
        <w:t xml:space="preserve">Findings:  The main issue in the case was obviously the legality of the arrest.  Was unspecified information to the police along with a photograph of a person enough probable cause to arrest Beck?  The discovery of the clearinghouse slips on Beck occurred after his arrest, and initially the Ohio Supreme Court ruled that they were discovered incident to that arrest.  </w:t>
      </w:r>
    </w:p>
    <w:p w14:paraId="02C2CBD5" w14:textId="77777777" w:rsidR="00AB3ADC" w:rsidRPr="00A67B6E" w:rsidRDefault="00AB3ADC" w:rsidP="00A67B6E">
      <w:pPr>
        <w:ind w:left="360" w:hanging="360"/>
        <w:rPr>
          <w:sz w:val="16"/>
          <w:szCs w:val="16"/>
        </w:rPr>
      </w:pPr>
    </w:p>
    <w:p w14:paraId="06124D13" w14:textId="77777777" w:rsidR="00AB3ADC" w:rsidRPr="00A67B6E" w:rsidRDefault="00AB3ADC" w:rsidP="00A67B6E">
      <w:pPr>
        <w:ind w:left="360" w:hanging="360"/>
        <w:rPr>
          <w:sz w:val="16"/>
          <w:szCs w:val="16"/>
        </w:rPr>
      </w:pPr>
      <w:r w:rsidRPr="00A67B6E">
        <w:rPr>
          <w:sz w:val="16"/>
          <w:szCs w:val="16"/>
        </w:rPr>
        <w:tab/>
        <w:t xml:space="preserve">The U.S. Supreme Court reversed the Ohio Court’s decision because they found that the police had no probable cause to arrest Beck in the first place.  </w:t>
      </w:r>
    </w:p>
    <w:p w14:paraId="480B50F8" w14:textId="07238935" w:rsidR="00AB3ADC" w:rsidRDefault="00AB3ADC">
      <w:pPr>
        <w:pStyle w:val="FootnoteText"/>
      </w:pPr>
    </w:p>
  </w:footnote>
  <w:footnote w:id="6">
    <w:p w14:paraId="62845E51"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rStyle w:val="FootnoteReference"/>
          <w:sz w:val="16"/>
          <w:szCs w:val="16"/>
        </w:rPr>
        <w:footnoteRef/>
      </w:r>
      <w:r w:rsidRPr="00A67B6E">
        <w:rPr>
          <w:sz w:val="16"/>
          <w:szCs w:val="16"/>
        </w:rPr>
        <w:t xml:space="preserve"> </w:t>
      </w:r>
      <w:r w:rsidRPr="00A67B6E">
        <w:rPr>
          <w:b/>
          <w:i/>
          <w:sz w:val="16"/>
          <w:szCs w:val="16"/>
        </w:rPr>
        <w:t>Illinois v. Gates</w:t>
      </w:r>
      <w:r w:rsidRPr="00A67B6E">
        <w:rPr>
          <w:sz w:val="16"/>
          <w:szCs w:val="16"/>
        </w:rPr>
        <w:t>, 462 U.S. 23 (1983).  Police received an anonymous letter detailing how Gates’ wife was to drive a car to Florida to pick up a load of drugs.  Gates would then fly down from Illinois to drive the loaded car back to his house.  The police officer verified that Gates flew to Florida and spent the night at a motel registered in his wife’s name.  The police applied for a search warrant and found drugs in the car and basement at Gates’ house.</w:t>
      </w:r>
    </w:p>
    <w:p w14:paraId="0B2335A0"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p>
    <w:p w14:paraId="60CCF9B0"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sz w:val="16"/>
          <w:szCs w:val="16"/>
        </w:rPr>
        <w:tab/>
        <w:t xml:space="preserve">Findings:  Initially, the Illinois Supreme Court suppressed the evidence because the anonymous letter did not fulfill the two prong requirement outlined in </w:t>
      </w:r>
      <w:r w:rsidRPr="00A67B6E">
        <w:rPr>
          <w:i/>
          <w:sz w:val="16"/>
          <w:szCs w:val="16"/>
        </w:rPr>
        <w:t>Aguilar v. Texas</w:t>
      </w:r>
      <w:r w:rsidRPr="00A67B6E">
        <w:rPr>
          <w:sz w:val="16"/>
          <w:szCs w:val="16"/>
        </w:rPr>
        <w:t xml:space="preserve"> and in </w:t>
      </w:r>
      <w:r w:rsidRPr="00A67B6E">
        <w:rPr>
          <w:i/>
          <w:sz w:val="16"/>
          <w:szCs w:val="16"/>
        </w:rPr>
        <w:t>Spinelli v. U.S.</w:t>
      </w:r>
      <w:r w:rsidRPr="00A67B6E">
        <w:rPr>
          <w:sz w:val="16"/>
          <w:szCs w:val="16"/>
        </w:rPr>
        <w:t xml:space="preserve"> because the warrant did not outline the 1.) basis for the informant’s information and 2.) the reliability of the informant.</w:t>
      </w:r>
    </w:p>
    <w:p w14:paraId="3293C87A"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p>
    <w:p w14:paraId="6A7ECD9B" w14:textId="77777777" w:rsidR="00AB3ADC" w:rsidRPr="00A67B6E" w:rsidRDefault="00AB3ADC" w:rsidP="00A67B6E">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16"/>
        </w:rPr>
      </w:pPr>
      <w:r w:rsidRPr="00A67B6E">
        <w:rPr>
          <w:sz w:val="16"/>
          <w:szCs w:val="16"/>
        </w:rPr>
        <w:tab/>
        <w:t>The U.S. Supreme court  ruled in 1983 that the warrant was in fact good because of the totality of the circumstances surrounding the case.  The letter, on face value, would not have been enough, but the investigation of the officers to confirm or dispel the letters information gave the letter the necessary merit needed to apply for and procure a search warrant.</w:t>
      </w:r>
    </w:p>
    <w:p w14:paraId="2C97877B" w14:textId="1DA2929F" w:rsidR="00AB3ADC" w:rsidRDefault="00AB3ADC">
      <w:pPr>
        <w:pStyle w:val="FootnoteText"/>
      </w:pPr>
    </w:p>
  </w:footnote>
  <w:footnote w:id="7">
    <w:p w14:paraId="2AD37143" w14:textId="0D867692" w:rsidR="00AB3ADC" w:rsidRPr="00F23E21" w:rsidRDefault="00AB3ADC">
      <w:pPr>
        <w:pStyle w:val="FootnoteText"/>
        <w:rPr>
          <w:sz w:val="16"/>
          <w:szCs w:val="16"/>
        </w:rPr>
      </w:pPr>
      <w:r w:rsidRPr="00F23E21">
        <w:rPr>
          <w:rStyle w:val="FootnoteReference"/>
          <w:sz w:val="16"/>
          <w:szCs w:val="16"/>
        </w:rPr>
        <w:footnoteRef/>
      </w:r>
      <w:r w:rsidRPr="00F23E21">
        <w:rPr>
          <w:sz w:val="16"/>
          <w:szCs w:val="16"/>
        </w:rPr>
        <w:t xml:space="preserve"> Disorderly Conduct and Related Offenses.</w:t>
      </w:r>
    </w:p>
  </w:footnote>
  <w:footnote w:id="8">
    <w:p w14:paraId="451879BF" w14:textId="6FC7F0F8" w:rsidR="00AB3ADC" w:rsidRPr="00F23E21" w:rsidRDefault="00AB3ADC">
      <w:pPr>
        <w:pStyle w:val="FootnoteText"/>
        <w:rPr>
          <w:sz w:val="16"/>
          <w:szCs w:val="16"/>
        </w:rPr>
      </w:pPr>
      <w:r w:rsidRPr="00F23E21">
        <w:rPr>
          <w:rStyle w:val="FootnoteReference"/>
          <w:sz w:val="16"/>
          <w:szCs w:val="16"/>
        </w:rPr>
        <w:footnoteRef/>
      </w:r>
      <w:r w:rsidRPr="00F23E21">
        <w:rPr>
          <w:sz w:val="16"/>
          <w:szCs w:val="16"/>
        </w:rPr>
        <w:t xml:space="preserve"> Public Intoxication</w:t>
      </w:r>
    </w:p>
  </w:footnote>
  <w:footnote w:id="9">
    <w:p w14:paraId="3B4215A4" w14:textId="206E884D" w:rsidR="00AB3ADC" w:rsidRPr="00F23E21" w:rsidRDefault="00AB3ADC">
      <w:pPr>
        <w:pStyle w:val="FootnoteText"/>
        <w:rPr>
          <w:sz w:val="16"/>
          <w:szCs w:val="16"/>
        </w:rPr>
      </w:pPr>
      <w:r w:rsidRPr="00F23E21">
        <w:rPr>
          <w:rStyle w:val="FootnoteReference"/>
          <w:sz w:val="16"/>
          <w:szCs w:val="16"/>
        </w:rPr>
        <w:footnoteRef/>
      </w:r>
      <w:r w:rsidRPr="00F23E21">
        <w:rPr>
          <w:sz w:val="16"/>
          <w:szCs w:val="16"/>
        </w:rPr>
        <w:t xml:space="preserve"> </w:t>
      </w:r>
      <w:r w:rsidRPr="00F23E21">
        <w:rPr>
          <w:color w:val="000000"/>
          <w:sz w:val="16"/>
          <w:szCs w:val="16"/>
          <w:shd w:val="clear" w:color="auto" w:fill="FFFFFF"/>
        </w:rPr>
        <w:t>Sec. 25.07. Violation Of Certain Court Orders Or Conditions Of Bond In A Family Violence, Child Abuse Or Neglect, Sexual Assault Or Abuse, Indecent Assault, Stalking, Or Trafficking Case.</w:t>
      </w:r>
    </w:p>
  </w:footnote>
  <w:footnote w:id="10">
    <w:p w14:paraId="00AF4544" w14:textId="4CB6CD2D" w:rsidR="00AB3ADC" w:rsidRPr="00F23E21" w:rsidRDefault="00AB3ADC">
      <w:pPr>
        <w:pStyle w:val="FootnoteText"/>
        <w:rPr>
          <w:sz w:val="16"/>
          <w:szCs w:val="16"/>
        </w:rPr>
      </w:pPr>
      <w:r w:rsidRPr="00F23E21">
        <w:rPr>
          <w:rStyle w:val="FootnoteReference"/>
          <w:sz w:val="16"/>
          <w:szCs w:val="16"/>
        </w:rPr>
        <w:footnoteRef/>
      </w:r>
      <w:r w:rsidRPr="00F23E21">
        <w:rPr>
          <w:sz w:val="16"/>
          <w:szCs w:val="16"/>
        </w:rPr>
        <w:t xml:space="preserve"> </w:t>
      </w:r>
      <w:r w:rsidRPr="00F23E21">
        <w:rPr>
          <w:sz w:val="16"/>
          <w:szCs w:val="16"/>
          <w:shd w:val="clear" w:color="auto" w:fill="FFFFFF"/>
        </w:rPr>
        <w:t>(d)</w:t>
      </w:r>
      <w:r w:rsidRPr="00F23E21">
        <w:rPr>
          <w:sz w:val="16"/>
          <w:szCs w:val="16"/>
          <w:shd w:val="clear" w:color="auto" w:fill="FFFFFF"/>
        </w:rPr>
        <w:t> </w:t>
      </w:r>
      <w:r w:rsidRPr="00F23E21">
        <w:rPr>
          <w:sz w:val="16"/>
          <w:szCs w:val="16"/>
          <w:shd w:val="clear" w:color="auto" w:fill="FFFFFF"/>
        </w:rPr>
        <w:t>In this section, “</w:t>
      </w:r>
      <w:r w:rsidRPr="00F23E21">
        <w:rPr>
          <w:rStyle w:val="wordphrase"/>
          <w:sz w:val="16"/>
          <w:szCs w:val="16"/>
          <w:shd w:val="clear" w:color="auto" w:fill="FFFFFF"/>
        </w:rPr>
        <w:t>emergency</w:t>
      </w:r>
      <w:r w:rsidRPr="00F23E21">
        <w:rPr>
          <w:sz w:val="16"/>
          <w:szCs w:val="16"/>
          <w:shd w:val="clear" w:color="auto" w:fill="FFFFFF"/>
        </w:rPr>
        <w:t>” means a condition or circumstance in which any individual is or is reasonably believed by the individual making a call or requesting assistance to be in fear of imminent assault or in which property is or is reasonably believed by the individual making the call or requesting assistance to be in imminent danger of damage or destruction.</w:t>
      </w:r>
    </w:p>
  </w:footnote>
  <w:footnote w:id="11">
    <w:p w14:paraId="54E29F8C" w14:textId="474283E3" w:rsidR="00AB3ADC" w:rsidRPr="00F23E21" w:rsidRDefault="00AB3ADC">
      <w:pPr>
        <w:pStyle w:val="FootnoteText"/>
        <w:rPr>
          <w:sz w:val="16"/>
          <w:szCs w:val="16"/>
        </w:rPr>
      </w:pPr>
      <w:r w:rsidRPr="00F23E21">
        <w:rPr>
          <w:rStyle w:val="FootnoteReference"/>
          <w:sz w:val="16"/>
          <w:szCs w:val="16"/>
        </w:rPr>
        <w:footnoteRef/>
      </w:r>
      <w:r w:rsidRPr="00F23E21">
        <w:rPr>
          <w:sz w:val="16"/>
          <w:szCs w:val="16"/>
        </w:rPr>
        <w:t xml:space="preserve"> A statement of an accused may be used in evidence against him if it appears that the same was freely and voluntarily made without compulsion or persuasion, under the rules hereafter prescribed.</w:t>
      </w:r>
    </w:p>
  </w:footnote>
  <w:footnote w:id="12">
    <w:p w14:paraId="66111EE1" w14:textId="77777777" w:rsidR="00AB3ADC" w:rsidRPr="00F23E21" w:rsidRDefault="00AB3ADC" w:rsidP="003F5244">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color w:val="000000"/>
          <w:sz w:val="16"/>
          <w:szCs w:val="16"/>
        </w:rPr>
      </w:pPr>
      <w:r w:rsidRPr="00F23E21">
        <w:rPr>
          <w:rStyle w:val="FootnoteReference"/>
          <w:sz w:val="16"/>
          <w:szCs w:val="16"/>
        </w:rPr>
        <w:footnoteRef/>
      </w:r>
      <w:r w:rsidRPr="00F23E21">
        <w:rPr>
          <w:sz w:val="16"/>
          <w:szCs w:val="16"/>
        </w:rPr>
        <w:t xml:space="preserve"> </w:t>
      </w:r>
      <w:r w:rsidRPr="00F23E21">
        <w:rPr>
          <w:color w:val="000000"/>
          <w:sz w:val="16"/>
          <w:szCs w:val="16"/>
        </w:rPr>
        <w:t>Sec. 9.21.  PUBLIC DUTY.  (a)  Except as qualified by Subsections (b) and (c), conduct is justified if the actor reasonably believes the conduct is required or authorized by law, by the judgment or order of a competent court or other governmental tribunal, or in the execution of legal process.</w:t>
      </w:r>
    </w:p>
    <w:p w14:paraId="269C0ED3" w14:textId="294CC4FC" w:rsidR="00AB3ADC" w:rsidRPr="00F23E21" w:rsidRDefault="00AB3ADC" w:rsidP="00F23E21">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tLeast"/>
        <w:rPr>
          <w:color w:val="000000"/>
          <w:sz w:val="16"/>
          <w:szCs w:val="16"/>
        </w:rPr>
      </w:pPr>
    </w:p>
    <w:p w14:paraId="761AA032" w14:textId="4BF16C06" w:rsidR="00AB3ADC" w:rsidRPr="00F23E21" w:rsidRDefault="00AB3ADC">
      <w:pPr>
        <w:pStyle w:val="FootnoteText"/>
        <w:rPr>
          <w:sz w:val="16"/>
          <w:szCs w:val="16"/>
        </w:rPr>
      </w:pPr>
    </w:p>
  </w:footnote>
  <w:footnote w:id="13">
    <w:p w14:paraId="34D40374" w14:textId="0FDDCFC5" w:rsidR="00AB3ADC" w:rsidRDefault="00AB3ADC">
      <w:pPr>
        <w:pStyle w:val="FootnoteText"/>
      </w:pPr>
      <w:r>
        <w:rPr>
          <w:rStyle w:val="FootnoteReference"/>
        </w:rPr>
        <w:footnoteRef/>
      </w:r>
      <w:r>
        <w:t xml:space="preserve"> </w:t>
      </w:r>
      <w:r w:rsidRPr="008743B2">
        <w:rPr>
          <w:color w:val="333333"/>
          <w:sz w:val="16"/>
          <w:szCs w:val="16"/>
          <w:shd w:val="clear" w:color="auto" w:fill="FFFFFF"/>
        </w:rPr>
        <w:t>When the police arrest a suspect, they must tell him his Miranda rights, which include the right to a lawyer and the right to remain silent. Once the suspect requests a lawyer, the police may not question him again until he is given one, even if he later waives that right. In this case, the Court ruled that, if the suspect has been released from custody for at least fourteen days since he last requested a lawyer, the police may resume questioning him if he waives his right to a lawyer at that time. In the prison context, the police may resume questioning an inmate after he has been released into the general prison population for fourteen days.</w:t>
      </w:r>
    </w:p>
  </w:footnote>
  <w:footnote w:id="14">
    <w:p w14:paraId="4105564A" w14:textId="77777777" w:rsidR="00AB3ADC" w:rsidRPr="005A409C" w:rsidRDefault="00AB3ADC" w:rsidP="005A409C">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20"/>
        </w:rPr>
      </w:pPr>
      <w:r>
        <w:rPr>
          <w:rStyle w:val="FootnoteReference"/>
        </w:rPr>
        <w:footnoteRef/>
      </w:r>
      <w:r>
        <w:t xml:space="preserve"> </w:t>
      </w:r>
      <w:smartTag w:uri="urn:schemas-microsoft-com:office:smarttags" w:element="State">
        <w:smartTag w:uri="urn:schemas-microsoft-com:office:smarttags" w:element="place">
          <w:r w:rsidRPr="005A409C">
            <w:rPr>
              <w:b/>
              <w:i/>
              <w:sz w:val="16"/>
              <w:szCs w:val="20"/>
            </w:rPr>
            <w:t>Michigan</w:t>
          </w:r>
        </w:smartTag>
      </w:smartTag>
      <w:r w:rsidRPr="005A409C">
        <w:rPr>
          <w:b/>
          <w:i/>
          <w:sz w:val="16"/>
          <w:szCs w:val="20"/>
        </w:rPr>
        <w:t xml:space="preserve"> v. Long</w:t>
      </w:r>
      <w:r w:rsidRPr="005A409C">
        <w:rPr>
          <w:sz w:val="16"/>
          <w:szCs w:val="20"/>
        </w:rPr>
        <w:t xml:space="preserve">, 463 </w:t>
      </w:r>
      <w:smartTag w:uri="urn:schemas-microsoft-com:office:smarttags" w:element="country-region">
        <w:smartTag w:uri="urn:schemas-microsoft-com:office:smarttags" w:element="place">
          <w:r w:rsidRPr="005A409C">
            <w:rPr>
              <w:sz w:val="16"/>
              <w:szCs w:val="20"/>
            </w:rPr>
            <w:t>U.S.</w:t>
          </w:r>
        </w:smartTag>
      </w:smartTag>
      <w:r w:rsidRPr="005A409C">
        <w:rPr>
          <w:sz w:val="16"/>
          <w:szCs w:val="20"/>
        </w:rPr>
        <w:t xml:space="preserve"> 1032 (1983).  Police officers observed a vehicle driving erratically, finally running into a ditch.  Upon contacted the driver the officers observed a hunting knife on the subject.  They patted Long down for more weapons and patted the car down for more weapons.  During the pat-down, the officers discovered a bag of marijuana.  </w:t>
      </w:r>
    </w:p>
    <w:p w14:paraId="04CC35D8" w14:textId="77777777" w:rsidR="00AB3ADC" w:rsidRPr="005A409C" w:rsidRDefault="00AB3ADC" w:rsidP="005A409C">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20"/>
        </w:rPr>
      </w:pPr>
    </w:p>
    <w:p w14:paraId="293A5498" w14:textId="77777777" w:rsidR="00AB3ADC" w:rsidRPr="005A409C" w:rsidRDefault="00AB3ADC" w:rsidP="005A409C">
      <w:pPr>
        <w:tabs>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exact"/>
        <w:ind w:left="360" w:hanging="360"/>
        <w:rPr>
          <w:sz w:val="16"/>
          <w:szCs w:val="20"/>
        </w:rPr>
      </w:pPr>
      <w:r w:rsidRPr="005A409C">
        <w:rPr>
          <w:sz w:val="16"/>
          <w:szCs w:val="20"/>
        </w:rPr>
        <w:tab/>
        <w:t>Findings:  The seizure of contraband hidden in a place where a weapon could reasonably be hidden is justified if the officer believes that a person that is being detained is dangerous and may gain access to a weapon.</w:t>
      </w:r>
    </w:p>
    <w:p w14:paraId="406A7937" w14:textId="3DCC1CBE" w:rsidR="00AB3ADC" w:rsidRDefault="00AB3ADC">
      <w:pPr>
        <w:pStyle w:val="FootnoteText"/>
      </w:pPr>
    </w:p>
  </w:footnote>
  <w:footnote w:id="15">
    <w:p w14:paraId="2DE3C0BF" w14:textId="4AC71034" w:rsidR="00AB3ADC" w:rsidRDefault="00AB3ADC">
      <w:pPr>
        <w:pStyle w:val="FootnoteText"/>
      </w:pPr>
      <w:r w:rsidRPr="005A409C">
        <w:rPr>
          <w:rStyle w:val="FootnoteReference"/>
          <w:sz w:val="16"/>
          <w:szCs w:val="16"/>
        </w:rPr>
        <w:footnoteRef/>
      </w:r>
      <w:r w:rsidRPr="005A409C">
        <w:rPr>
          <w:sz w:val="16"/>
          <w:szCs w:val="16"/>
        </w:rPr>
        <w:t xml:space="preserve"> </w:t>
      </w:r>
      <w:r w:rsidRPr="005A409C">
        <w:rPr>
          <w:b/>
          <w:bCs/>
          <w:i/>
          <w:iCs/>
          <w:sz w:val="16"/>
          <w:szCs w:val="16"/>
        </w:rPr>
        <w:t>Minnesota v. Dickerson</w:t>
      </w:r>
      <w:r w:rsidRPr="005A409C">
        <w:rPr>
          <w:sz w:val="16"/>
          <w:szCs w:val="16"/>
        </w:rPr>
        <w:t>, 508 U.S. 366 (1993), was a decision by the Supreme Court of the United States. The Court unanimously held that, when a police officer who is conducting a lawful patdown search for weapons feels something that plainly is contraband, the object may be seized even though it is not a weapon. By a 6-to-3 vote, however, the court held that the officer in this case had gone beyond the limits of a lawful patdown search before he could determine that the object was contraband, making the search and the subsequent seizure unlawful under the Fourth Amendment.</w:t>
      </w:r>
    </w:p>
  </w:footnote>
  <w:footnote w:id="16">
    <w:p w14:paraId="52353667" w14:textId="04EDE629" w:rsidR="00AB3ADC" w:rsidRDefault="00AB3ADC">
      <w:pPr>
        <w:pStyle w:val="FootnoteText"/>
      </w:pPr>
      <w:r w:rsidRPr="00F45720">
        <w:rPr>
          <w:rStyle w:val="FootnoteReference"/>
          <w:sz w:val="16"/>
          <w:szCs w:val="16"/>
        </w:rPr>
        <w:footnoteRef/>
      </w:r>
      <w:r w:rsidRPr="00F45720">
        <w:rPr>
          <w:sz w:val="16"/>
          <w:szCs w:val="16"/>
        </w:rPr>
        <w:t xml:space="preserve"> </w:t>
      </w:r>
      <w:r w:rsidRPr="00F45720">
        <w:rPr>
          <w:b/>
          <w:bCs/>
          <w:i/>
          <w:iCs/>
          <w:sz w:val="16"/>
          <w:szCs w:val="16"/>
        </w:rPr>
        <w:t>Chimel v. California</w:t>
      </w:r>
      <w:r w:rsidRPr="00F45720">
        <w:rPr>
          <w:sz w:val="16"/>
          <w:szCs w:val="16"/>
        </w:rPr>
        <w:t>, 395 U.S. 752 (1969), is a 1969 Supreme Court of the United States case. In </w:t>
      </w:r>
      <w:r w:rsidRPr="00F45720">
        <w:rPr>
          <w:i/>
          <w:iCs/>
          <w:sz w:val="16"/>
          <w:szCs w:val="16"/>
        </w:rPr>
        <w:t>Chimel</w:t>
      </w:r>
      <w:r w:rsidRPr="00F45720">
        <w:rPr>
          <w:sz w:val="16"/>
          <w:szCs w:val="16"/>
        </w:rPr>
        <w:t>, the Court held that police officers arresting a person at home could not search the entire home without a search warrant, but police may search the area within immediate reach of the person.</w:t>
      </w:r>
      <w:r>
        <w:t xml:space="preserve"> </w:t>
      </w:r>
    </w:p>
  </w:footnote>
  <w:footnote w:id="17">
    <w:p w14:paraId="57E8E433" w14:textId="04FA1CDA" w:rsidR="00AB3ADC" w:rsidRPr="00F45720" w:rsidRDefault="00AB3ADC">
      <w:pPr>
        <w:pStyle w:val="FootnoteText"/>
        <w:rPr>
          <w:sz w:val="16"/>
          <w:szCs w:val="16"/>
        </w:rPr>
      </w:pPr>
      <w:r w:rsidRPr="00F45720">
        <w:rPr>
          <w:rStyle w:val="FootnoteReference"/>
          <w:sz w:val="16"/>
          <w:szCs w:val="16"/>
        </w:rPr>
        <w:footnoteRef/>
      </w:r>
      <w:r w:rsidRPr="00F45720">
        <w:rPr>
          <w:sz w:val="16"/>
          <w:szCs w:val="16"/>
        </w:rPr>
        <w:t xml:space="preserve"> </w:t>
      </w:r>
      <w:r w:rsidRPr="00F45720">
        <w:rPr>
          <w:b/>
          <w:bCs/>
          <w:i/>
          <w:iCs/>
          <w:sz w:val="16"/>
          <w:szCs w:val="16"/>
        </w:rPr>
        <w:t>New York v. Belton</w:t>
      </w:r>
      <w:r w:rsidRPr="00F45720">
        <w:rPr>
          <w:sz w:val="16"/>
          <w:szCs w:val="16"/>
        </w:rPr>
        <w:t>, 453 U.S. 454 (1981), was a United States Supreme Court case in which the Court held that when a police officer has made a lawful custodial arrest of the occupant of an automobile, the officer may, as a contemporaneous incident of that arrest, search the passenger compartment of that automobile. </w:t>
      </w:r>
    </w:p>
  </w:footnote>
  <w:footnote w:id="18">
    <w:p w14:paraId="1D02649C" w14:textId="0916EEDE" w:rsidR="00AB3ADC" w:rsidRPr="00F45720" w:rsidRDefault="00AB3ADC">
      <w:pPr>
        <w:pStyle w:val="FootnoteText"/>
        <w:rPr>
          <w:sz w:val="16"/>
          <w:szCs w:val="16"/>
        </w:rPr>
      </w:pPr>
      <w:r w:rsidRPr="00F45720">
        <w:rPr>
          <w:rStyle w:val="FootnoteReference"/>
          <w:sz w:val="16"/>
          <w:szCs w:val="16"/>
        </w:rPr>
        <w:footnoteRef/>
      </w:r>
      <w:r w:rsidRPr="00F45720">
        <w:rPr>
          <w:sz w:val="16"/>
          <w:szCs w:val="16"/>
        </w:rPr>
        <w:t xml:space="preserve"> </w:t>
      </w:r>
      <w:r w:rsidRPr="00F45720">
        <w:rPr>
          <w:b/>
          <w:bCs/>
          <w:i/>
          <w:iCs/>
          <w:sz w:val="16"/>
          <w:szCs w:val="16"/>
        </w:rPr>
        <w:t>Arizona v. Gant</w:t>
      </w:r>
      <w:r w:rsidRPr="00F45720">
        <w:rPr>
          <w:sz w:val="16"/>
          <w:szCs w:val="16"/>
        </w:rPr>
        <w:t>, 556 U.S. 332 (2009), was a United States Supreme Court decision holding that the Fourth Amendment to the United States Constitution requires law enforcement officers to demonstrate an actual and continuing threat to their safety posed by an arrestee, or a need to preserve evidence related to the crime of arrest from tampering by the arrestee, in order to justify a warrantless vehicular search incident to arrest conducted after the vehicle's recent occupants have been arrested and secured</w:t>
      </w:r>
    </w:p>
  </w:footnote>
  <w:footnote w:id="19">
    <w:p w14:paraId="23E5D5E5" w14:textId="1AC02091" w:rsidR="00AB3ADC" w:rsidRPr="00F45720" w:rsidRDefault="00AB3ADC">
      <w:pPr>
        <w:pStyle w:val="FootnoteText"/>
        <w:rPr>
          <w:sz w:val="16"/>
          <w:szCs w:val="16"/>
        </w:rPr>
      </w:pPr>
      <w:r w:rsidRPr="00F45720">
        <w:rPr>
          <w:rStyle w:val="FootnoteReference"/>
          <w:sz w:val="16"/>
          <w:szCs w:val="16"/>
        </w:rPr>
        <w:footnoteRef/>
      </w:r>
      <w:r w:rsidRPr="00F45720">
        <w:rPr>
          <w:sz w:val="16"/>
          <w:szCs w:val="16"/>
        </w:rPr>
        <w:t xml:space="preserve"> A police officer stopped a car that had a burned out license plate light and headlight. There were six men in the car, including Robert Clyde Bustamonte. Only one passenger had a drivers license, and he claimed that his brother owned the car. The officer asked this man if he could search the car. The man said, “Sure, go ahead.” Inside the car, the officer found stolen checks. Those checks were admitted into evidence at Bustamonte’s trial for possessing checks with the intent to defraud. A jury convicted Bustamonte, and the California Court of Appeal for the First Appellate District affirmed. The court reasoned that consent to search the car was given voluntarily, so evidence obtained during the search was admissible.</w:t>
      </w:r>
    </w:p>
    <w:p w14:paraId="6592C751" w14:textId="77777777" w:rsidR="00AB3ADC" w:rsidRPr="00F45720" w:rsidRDefault="00AB3ADC">
      <w:pPr>
        <w:pStyle w:val="FootnoteText"/>
        <w:rPr>
          <w:color w:val="222222"/>
          <w:sz w:val="16"/>
          <w:szCs w:val="16"/>
          <w:shd w:val="clear" w:color="auto" w:fill="F8F8F8"/>
        </w:rPr>
      </w:pPr>
    </w:p>
    <w:p w14:paraId="57AE2AC6" w14:textId="6CE9EF6B" w:rsidR="00AB3ADC" w:rsidRPr="00F45720" w:rsidRDefault="00AB3ADC">
      <w:pPr>
        <w:pStyle w:val="FootnoteText"/>
      </w:pPr>
      <w:r w:rsidRPr="00F45720">
        <w:rPr>
          <w:color w:val="222222"/>
          <w:sz w:val="16"/>
          <w:szCs w:val="16"/>
          <w:shd w:val="clear" w:color="auto" w:fill="F8F8F8"/>
        </w:rPr>
        <w:t>The Supreme Court held that whether consent is voluntary can be determined from the totality of the circumstances. It is unnecessary to prove that the person who gave consent knew that he had the right to refuse. The Fourth Amendment protection against unreasonable searches and seizures does not require a knowing and intelligent waiver of constitutional rights.</w:t>
      </w:r>
    </w:p>
  </w:footnote>
  <w:footnote w:id="20">
    <w:p w14:paraId="454E73D1" w14:textId="19D082C9" w:rsidR="00AB3ADC" w:rsidRPr="005A409C" w:rsidRDefault="00AB3ADC">
      <w:pPr>
        <w:pStyle w:val="FootnoteText"/>
        <w:rPr>
          <w:sz w:val="16"/>
          <w:szCs w:val="16"/>
        </w:rPr>
      </w:pPr>
      <w:r w:rsidRPr="005A409C">
        <w:rPr>
          <w:rStyle w:val="FootnoteReference"/>
          <w:sz w:val="16"/>
          <w:szCs w:val="16"/>
        </w:rPr>
        <w:footnoteRef/>
      </w:r>
      <w:r w:rsidRPr="005A409C">
        <w:rPr>
          <w:sz w:val="16"/>
          <w:szCs w:val="16"/>
        </w:rPr>
        <w:t xml:space="preserve"> Benavides v. State, </w:t>
      </w:r>
      <w:r w:rsidRPr="005A409C">
        <w:rPr>
          <w:rStyle w:val="Hyperlink29"/>
          <w:rFonts w:ascii="Times New Roman" w:hAnsi="Times New Roman"/>
          <w:color w:val="auto"/>
          <w:sz w:val="16"/>
          <w:szCs w:val="16"/>
        </w:rPr>
        <w:t>600 S.W.2d 809</w:t>
      </w:r>
      <w:r w:rsidRPr="005A409C">
        <w:rPr>
          <w:sz w:val="16"/>
          <w:szCs w:val="16"/>
        </w:rPr>
        <w:t xml:space="preserve"> (Tex.Cr.App. 1980), which the appellant and state cite, the court listed several instances where an automobile may be impounded and inventoried.  One such instance is where "the driver is removed from his automobile and placed under custodial arrest and </w:t>
      </w:r>
      <w:r w:rsidRPr="005A409C">
        <w:rPr>
          <w:i/>
          <w:iCs/>
          <w:sz w:val="16"/>
          <w:szCs w:val="16"/>
        </w:rPr>
        <w:t>no other alternatives</w:t>
      </w:r>
      <w:r w:rsidRPr="005A409C">
        <w:rPr>
          <w:sz w:val="16"/>
          <w:szCs w:val="16"/>
        </w:rPr>
        <w:t xml:space="preserve"> are available other than impoundment to insure the protection of the vehicle.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30AF1"/>
    <w:multiLevelType w:val="hybridMultilevel"/>
    <w:tmpl w:val="32A8C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DD3AC4"/>
    <w:multiLevelType w:val="hybridMultilevel"/>
    <w:tmpl w:val="4BE28298"/>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57488"/>
    <w:multiLevelType w:val="hybridMultilevel"/>
    <w:tmpl w:val="97BC91DC"/>
    <w:lvl w:ilvl="0" w:tplc="04090003">
      <w:start w:val="1"/>
      <w:numFmt w:val="bullet"/>
      <w:lvlText w:val="o"/>
      <w:lvlJc w:val="left"/>
      <w:pPr>
        <w:ind w:left="1980" w:hanging="360"/>
      </w:pPr>
      <w:rPr>
        <w:rFonts w:ascii="Courier New" w:hAnsi="Courier New" w:cs="Courier New"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3" w15:restartNumberingAfterBreak="0">
    <w:nsid w:val="048D368A"/>
    <w:multiLevelType w:val="hybridMultilevel"/>
    <w:tmpl w:val="2E168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B522C"/>
    <w:multiLevelType w:val="hybridMultilevel"/>
    <w:tmpl w:val="35A0B864"/>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506E39"/>
    <w:multiLevelType w:val="multilevel"/>
    <w:tmpl w:val="8C12F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1E5A0E"/>
    <w:multiLevelType w:val="multilevel"/>
    <w:tmpl w:val="1EBC5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1533DE"/>
    <w:multiLevelType w:val="hybridMultilevel"/>
    <w:tmpl w:val="772C7504"/>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394E09"/>
    <w:multiLevelType w:val="multilevel"/>
    <w:tmpl w:val="0E1E1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6D715C"/>
    <w:multiLevelType w:val="hybridMultilevel"/>
    <w:tmpl w:val="466053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7C51F11"/>
    <w:multiLevelType w:val="hybridMultilevel"/>
    <w:tmpl w:val="1DEA1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56566F"/>
    <w:multiLevelType w:val="hybridMultilevel"/>
    <w:tmpl w:val="ECD2B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FC33C1"/>
    <w:multiLevelType w:val="hybridMultilevel"/>
    <w:tmpl w:val="40A44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63240"/>
    <w:multiLevelType w:val="multilevel"/>
    <w:tmpl w:val="04080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4E3E2D"/>
    <w:multiLevelType w:val="hybridMultilevel"/>
    <w:tmpl w:val="794A7C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3C865CC"/>
    <w:multiLevelType w:val="hybridMultilevel"/>
    <w:tmpl w:val="2A8A5E4E"/>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FC7AB7"/>
    <w:multiLevelType w:val="hybridMultilevel"/>
    <w:tmpl w:val="2EDE690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ED4D6C"/>
    <w:multiLevelType w:val="hybridMultilevel"/>
    <w:tmpl w:val="C3A88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3751F7"/>
    <w:multiLevelType w:val="hybridMultilevel"/>
    <w:tmpl w:val="4F0E3C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7F168E"/>
    <w:multiLevelType w:val="hybridMultilevel"/>
    <w:tmpl w:val="3D265F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E0C4C6D"/>
    <w:multiLevelType w:val="hybridMultilevel"/>
    <w:tmpl w:val="765E98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60021A"/>
    <w:multiLevelType w:val="multilevel"/>
    <w:tmpl w:val="95D6B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56C35F8"/>
    <w:multiLevelType w:val="hybridMultilevel"/>
    <w:tmpl w:val="69CAC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2620D0"/>
    <w:multiLevelType w:val="hybridMultilevel"/>
    <w:tmpl w:val="132E144C"/>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952D19"/>
    <w:multiLevelType w:val="hybridMultilevel"/>
    <w:tmpl w:val="45A2A41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936"/>
        </w:tabs>
        <w:ind w:left="936" w:hanging="360"/>
      </w:pPr>
      <w:rPr>
        <w:rFonts w:ascii="Courier New" w:hAnsi="Courier New" w:hint="default"/>
      </w:rPr>
    </w:lvl>
    <w:lvl w:ilvl="2" w:tplc="04090005" w:tentative="1">
      <w:start w:val="1"/>
      <w:numFmt w:val="bullet"/>
      <w:lvlText w:val=""/>
      <w:lvlJc w:val="left"/>
      <w:pPr>
        <w:tabs>
          <w:tab w:val="num" w:pos="1656"/>
        </w:tabs>
        <w:ind w:left="1656" w:hanging="360"/>
      </w:pPr>
      <w:rPr>
        <w:rFonts w:ascii="Wingdings" w:hAnsi="Wingdings" w:hint="default"/>
      </w:rPr>
    </w:lvl>
    <w:lvl w:ilvl="3" w:tplc="04090001" w:tentative="1">
      <w:start w:val="1"/>
      <w:numFmt w:val="bullet"/>
      <w:lvlText w:val=""/>
      <w:lvlJc w:val="left"/>
      <w:pPr>
        <w:tabs>
          <w:tab w:val="num" w:pos="2376"/>
        </w:tabs>
        <w:ind w:left="2376" w:hanging="360"/>
      </w:pPr>
      <w:rPr>
        <w:rFonts w:ascii="Symbol" w:hAnsi="Symbol" w:hint="default"/>
      </w:rPr>
    </w:lvl>
    <w:lvl w:ilvl="4" w:tplc="04090003" w:tentative="1">
      <w:start w:val="1"/>
      <w:numFmt w:val="bullet"/>
      <w:lvlText w:val="o"/>
      <w:lvlJc w:val="left"/>
      <w:pPr>
        <w:tabs>
          <w:tab w:val="num" w:pos="3096"/>
        </w:tabs>
        <w:ind w:left="3096" w:hanging="360"/>
      </w:pPr>
      <w:rPr>
        <w:rFonts w:ascii="Courier New" w:hAnsi="Courier New" w:hint="default"/>
      </w:rPr>
    </w:lvl>
    <w:lvl w:ilvl="5" w:tplc="04090005" w:tentative="1">
      <w:start w:val="1"/>
      <w:numFmt w:val="bullet"/>
      <w:lvlText w:val=""/>
      <w:lvlJc w:val="left"/>
      <w:pPr>
        <w:tabs>
          <w:tab w:val="num" w:pos="3816"/>
        </w:tabs>
        <w:ind w:left="3816" w:hanging="360"/>
      </w:pPr>
      <w:rPr>
        <w:rFonts w:ascii="Wingdings" w:hAnsi="Wingdings" w:hint="default"/>
      </w:rPr>
    </w:lvl>
    <w:lvl w:ilvl="6" w:tplc="04090001" w:tentative="1">
      <w:start w:val="1"/>
      <w:numFmt w:val="bullet"/>
      <w:lvlText w:val=""/>
      <w:lvlJc w:val="left"/>
      <w:pPr>
        <w:tabs>
          <w:tab w:val="num" w:pos="4536"/>
        </w:tabs>
        <w:ind w:left="4536" w:hanging="360"/>
      </w:pPr>
      <w:rPr>
        <w:rFonts w:ascii="Symbol" w:hAnsi="Symbol" w:hint="default"/>
      </w:rPr>
    </w:lvl>
    <w:lvl w:ilvl="7" w:tplc="04090003" w:tentative="1">
      <w:start w:val="1"/>
      <w:numFmt w:val="bullet"/>
      <w:lvlText w:val="o"/>
      <w:lvlJc w:val="left"/>
      <w:pPr>
        <w:tabs>
          <w:tab w:val="num" w:pos="5256"/>
        </w:tabs>
        <w:ind w:left="5256" w:hanging="360"/>
      </w:pPr>
      <w:rPr>
        <w:rFonts w:ascii="Courier New" w:hAnsi="Courier New" w:hint="default"/>
      </w:rPr>
    </w:lvl>
    <w:lvl w:ilvl="8" w:tplc="04090005" w:tentative="1">
      <w:start w:val="1"/>
      <w:numFmt w:val="bullet"/>
      <w:lvlText w:val=""/>
      <w:lvlJc w:val="left"/>
      <w:pPr>
        <w:tabs>
          <w:tab w:val="num" w:pos="5976"/>
        </w:tabs>
        <w:ind w:left="5976" w:hanging="360"/>
      </w:pPr>
      <w:rPr>
        <w:rFonts w:ascii="Wingdings" w:hAnsi="Wingdings" w:hint="default"/>
      </w:rPr>
    </w:lvl>
  </w:abstractNum>
  <w:abstractNum w:abstractNumId="25" w15:restartNumberingAfterBreak="0">
    <w:nsid w:val="389601AF"/>
    <w:multiLevelType w:val="multilevel"/>
    <w:tmpl w:val="65B8C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B5456E6"/>
    <w:multiLevelType w:val="hybridMultilevel"/>
    <w:tmpl w:val="439E5314"/>
    <w:lvl w:ilvl="0" w:tplc="04090001">
      <w:start w:val="1"/>
      <w:numFmt w:val="bullet"/>
      <w:lvlText w:val=""/>
      <w:lvlJc w:val="left"/>
      <w:pPr>
        <w:ind w:left="1350" w:hanging="360"/>
      </w:pPr>
      <w:rPr>
        <w:rFonts w:ascii="Symbol" w:hAnsi="Symbol" w:hint="default"/>
      </w:rPr>
    </w:lvl>
    <w:lvl w:ilvl="1" w:tplc="0409000F">
      <w:start w:val="1"/>
      <w:numFmt w:val="decimal"/>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7" w15:restartNumberingAfterBreak="0">
    <w:nsid w:val="3EBD2B26"/>
    <w:multiLevelType w:val="hybridMultilevel"/>
    <w:tmpl w:val="330846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F130C09"/>
    <w:multiLevelType w:val="hybridMultilevel"/>
    <w:tmpl w:val="DF685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DD7B1A"/>
    <w:multiLevelType w:val="hybridMultilevel"/>
    <w:tmpl w:val="BBAA18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2A5F37"/>
    <w:multiLevelType w:val="hybridMultilevel"/>
    <w:tmpl w:val="31C852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5F5F50"/>
    <w:multiLevelType w:val="hybridMultilevel"/>
    <w:tmpl w:val="7624B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CD5688"/>
    <w:multiLevelType w:val="hybridMultilevel"/>
    <w:tmpl w:val="E38052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9E76211"/>
    <w:multiLevelType w:val="hybridMultilevel"/>
    <w:tmpl w:val="E3E2D7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A7403DB"/>
    <w:multiLevelType w:val="hybridMultilevel"/>
    <w:tmpl w:val="C75EEDF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BF363C3"/>
    <w:multiLevelType w:val="hybridMultilevel"/>
    <w:tmpl w:val="8BC6A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B91036"/>
    <w:multiLevelType w:val="hybridMultilevel"/>
    <w:tmpl w:val="7D4A150C"/>
    <w:lvl w:ilvl="0" w:tplc="04090001">
      <w:start w:val="1"/>
      <w:numFmt w:val="bullet"/>
      <w:lvlText w:val=""/>
      <w:lvlJc w:val="left"/>
      <w:pPr>
        <w:ind w:left="1350" w:hanging="360"/>
      </w:pPr>
      <w:rPr>
        <w:rFonts w:ascii="Symbol" w:hAnsi="Symbol" w:hint="default"/>
      </w:rPr>
    </w:lvl>
    <w:lvl w:ilvl="1" w:tplc="04090019">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7" w15:restartNumberingAfterBreak="0">
    <w:nsid w:val="4F30181C"/>
    <w:multiLevelType w:val="hybridMultilevel"/>
    <w:tmpl w:val="278450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3A3266"/>
    <w:multiLevelType w:val="hybridMultilevel"/>
    <w:tmpl w:val="6BA07680"/>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F22EBF"/>
    <w:multiLevelType w:val="hybridMultilevel"/>
    <w:tmpl w:val="3BC0C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D90917"/>
    <w:multiLevelType w:val="hybridMultilevel"/>
    <w:tmpl w:val="B732824E"/>
    <w:lvl w:ilvl="0" w:tplc="D1D6BAE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9C2DC0"/>
    <w:multiLevelType w:val="hybridMultilevel"/>
    <w:tmpl w:val="ECD2B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A874C0"/>
    <w:multiLevelType w:val="hybridMultilevel"/>
    <w:tmpl w:val="8B9ECC4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5ECA45B9"/>
    <w:multiLevelType w:val="hybridMultilevel"/>
    <w:tmpl w:val="FA44B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19176B"/>
    <w:multiLevelType w:val="hybridMultilevel"/>
    <w:tmpl w:val="B0C61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FD402F9"/>
    <w:multiLevelType w:val="multilevel"/>
    <w:tmpl w:val="57CA4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E62A46"/>
    <w:multiLevelType w:val="hybridMultilevel"/>
    <w:tmpl w:val="EEAAA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9C4F3F"/>
    <w:multiLevelType w:val="hybridMultilevel"/>
    <w:tmpl w:val="BF98D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46955B4"/>
    <w:multiLevelType w:val="hybridMultilevel"/>
    <w:tmpl w:val="612C5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4B54BD9"/>
    <w:multiLevelType w:val="hybridMultilevel"/>
    <w:tmpl w:val="ABA0AB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80D06E5"/>
    <w:multiLevelType w:val="hybridMultilevel"/>
    <w:tmpl w:val="31C852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93729F0"/>
    <w:multiLevelType w:val="hybridMultilevel"/>
    <w:tmpl w:val="F78E9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9A47F2E"/>
    <w:multiLevelType w:val="hybridMultilevel"/>
    <w:tmpl w:val="C12C3E48"/>
    <w:lvl w:ilvl="0" w:tplc="D1D6BA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D900E3"/>
    <w:multiLevelType w:val="multilevel"/>
    <w:tmpl w:val="7D56CB00"/>
    <w:lvl w:ilvl="0">
      <w:start w:val="1"/>
      <w:numFmt w:val="decimal"/>
      <w:lvlText w:val="%1."/>
      <w:lvlJc w:val="left"/>
      <w:pPr>
        <w:tabs>
          <w:tab w:val="num" w:pos="1800"/>
        </w:tabs>
        <w:ind w:left="1800" w:hanging="360"/>
      </w:pPr>
    </w:lvl>
    <w:lvl w:ilvl="1" w:tentative="1">
      <w:start w:val="1"/>
      <w:numFmt w:val="decimal"/>
      <w:lvlText w:val="%2."/>
      <w:lvlJc w:val="left"/>
      <w:pPr>
        <w:tabs>
          <w:tab w:val="num" w:pos="2520"/>
        </w:tabs>
        <w:ind w:left="2520" w:hanging="360"/>
      </w:pPr>
    </w:lvl>
    <w:lvl w:ilvl="2" w:tentative="1">
      <w:start w:val="1"/>
      <w:numFmt w:val="decimal"/>
      <w:lvlText w:val="%3."/>
      <w:lvlJc w:val="left"/>
      <w:pPr>
        <w:tabs>
          <w:tab w:val="num" w:pos="3240"/>
        </w:tabs>
        <w:ind w:left="3240" w:hanging="360"/>
      </w:pPr>
    </w:lvl>
    <w:lvl w:ilvl="3" w:tentative="1">
      <w:start w:val="1"/>
      <w:numFmt w:val="decimal"/>
      <w:lvlText w:val="%4."/>
      <w:lvlJc w:val="left"/>
      <w:pPr>
        <w:tabs>
          <w:tab w:val="num" w:pos="3960"/>
        </w:tabs>
        <w:ind w:left="3960" w:hanging="360"/>
      </w:pPr>
    </w:lvl>
    <w:lvl w:ilvl="4" w:tentative="1">
      <w:start w:val="1"/>
      <w:numFmt w:val="decimal"/>
      <w:lvlText w:val="%5."/>
      <w:lvlJc w:val="left"/>
      <w:pPr>
        <w:tabs>
          <w:tab w:val="num" w:pos="4680"/>
        </w:tabs>
        <w:ind w:left="4680" w:hanging="360"/>
      </w:pPr>
    </w:lvl>
    <w:lvl w:ilvl="5" w:tentative="1">
      <w:start w:val="1"/>
      <w:numFmt w:val="decimal"/>
      <w:lvlText w:val="%6."/>
      <w:lvlJc w:val="left"/>
      <w:pPr>
        <w:tabs>
          <w:tab w:val="num" w:pos="5400"/>
        </w:tabs>
        <w:ind w:left="5400" w:hanging="360"/>
      </w:pPr>
    </w:lvl>
    <w:lvl w:ilvl="6" w:tentative="1">
      <w:start w:val="1"/>
      <w:numFmt w:val="decimal"/>
      <w:lvlText w:val="%7."/>
      <w:lvlJc w:val="left"/>
      <w:pPr>
        <w:tabs>
          <w:tab w:val="num" w:pos="6120"/>
        </w:tabs>
        <w:ind w:left="6120" w:hanging="360"/>
      </w:pPr>
    </w:lvl>
    <w:lvl w:ilvl="7" w:tentative="1">
      <w:start w:val="1"/>
      <w:numFmt w:val="decimal"/>
      <w:lvlText w:val="%8."/>
      <w:lvlJc w:val="left"/>
      <w:pPr>
        <w:tabs>
          <w:tab w:val="num" w:pos="6840"/>
        </w:tabs>
        <w:ind w:left="6840" w:hanging="360"/>
      </w:pPr>
    </w:lvl>
    <w:lvl w:ilvl="8" w:tentative="1">
      <w:start w:val="1"/>
      <w:numFmt w:val="decimal"/>
      <w:lvlText w:val="%9."/>
      <w:lvlJc w:val="left"/>
      <w:pPr>
        <w:tabs>
          <w:tab w:val="num" w:pos="7560"/>
        </w:tabs>
        <w:ind w:left="7560" w:hanging="360"/>
      </w:pPr>
    </w:lvl>
  </w:abstractNum>
  <w:abstractNum w:abstractNumId="54" w15:restartNumberingAfterBreak="0">
    <w:nsid w:val="6CE13AA9"/>
    <w:multiLevelType w:val="multilevel"/>
    <w:tmpl w:val="59F44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DCD1B97"/>
    <w:multiLevelType w:val="hybridMultilevel"/>
    <w:tmpl w:val="CDAE3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1952D6F"/>
    <w:multiLevelType w:val="multilevel"/>
    <w:tmpl w:val="92566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2420FE1"/>
    <w:multiLevelType w:val="multilevel"/>
    <w:tmpl w:val="D5CEB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7EA1BB4"/>
    <w:multiLevelType w:val="hybridMultilevel"/>
    <w:tmpl w:val="DEC27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B52D1F"/>
    <w:multiLevelType w:val="hybridMultilevel"/>
    <w:tmpl w:val="986A89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5455D3"/>
    <w:multiLevelType w:val="hybridMultilevel"/>
    <w:tmpl w:val="A3AC7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2411722">
    <w:abstractNumId w:val="39"/>
  </w:num>
  <w:num w:numId="2" w16cid:durableId="1729569871">
    <w:abstractNumId w:val="48"/>
  </w:num>
  <w:num w:numId="3" w16cid:durableId="173879506">
    <w:abstractNumId w:val="0"/>
  </w:num>
  <w:num w:numId="4" w16cid:durableId="518660592">
    <w:abstractNumId w:val="14"/>
  </w:num>
  <w:num w:numId="5" w16cid:durableId="958880114">
    <w:abstractNumId w:val="12"/>
  </w:num>
  <w:num w:numId="6" w16cid:durableId="116066448">
    <w:abstractNumId w:val="43"/>
  </w:num>
  <w:num w:numId="7" w16cid:durableId="762726731">
    <w:abstractNumId w:val="33"/>
  </w:num>
  <w:num w:numId="8" w16cid:durableId="2143303866">
    <w:abstractNumId w:val="59"/>
  </w:num>
  <w:num w:numId="9" w16cid:durableId="1621493260">
    <w:abstractNumId w:val="19"/>
  </w:num>
  <w:num w:numId="10" w16cid:durableId="1967736968">
    <w:abstractNumId w:val="31"/>
  </w:num>
  <w:num w:numId="11" w16cid:durableId="1188176682">
    <w:abstractNumId w:val="18"/>
  </w:num>
  <w:num w:numId="12" w16cid:durableId="1943798774">
    <w:abstractNumId w:val="17"/>
  </w:num>
  <w:num w:numId="13" w16cid:durableId="592127601">
    <w:abstractNumId w:val="32"/>
  </w:num>
  <w:num w:numId="14" w16cid:durableId="1169826705">
    <w:abstractNumId w:val="29"/>
  </w:num>
  <w:num w:numId="15" w16cid:durableId="1623920173">
    <w:abstractNumId w:val="24"/>
  </w:num>
  <w:num w:numId="16" w16cid:durableId="687029053">
    <w:abstractNumId w:val="34"/>
  </w:num>
  <w:num w:numId="17" w16cid:durableId="1142229437">
    <w:abstractNumId w:val="16"/>
  </w:num>
  <w:num w:numId="18" w16cid:durableId="1649748211">
    <w:abstractNumId w:val="26"/>
  </w:num>
  <w:num w:numId="19" w16cid:durableId="1121340043">
    <w:abstractNumId w:val="57"/>
  </w:num>
  <w:num w:numId="20" w16cid:durableId="1797941115">
    <w:abstractNumId w:val="56"/>
  </w:num>
  <w:num w:numId="21" w16cid:durableId="525098077">
    <w:abstractNumId w:val="13"/>
  </w:num>
  <w:num w:numId="22" w16cid:durableId="139613553">
    <w:abstractNumId w:val="54"/>
  </w:num>
  <w:num w:numId="23" w16cid:durableId="1314410123">
    <w:abstractNumId w:val="25"/>
  </w:num>
  <w:num w:numId="24" w16cid:durableId="989335215">
    <w:abstractNumId w:val="45"/>
  </w:num>
  <w:num w:numId="25" w16cid:durableId="997617730">
    <w:abstractNumId w:val="21"/>
  </w:num>
  <w:num w:numId="26" w16cid:durableId="533229513">
    <w:abstractNumId w:val="5"/>
  </w:num>
  <w:num w:numId="27" w16cid:durableId="1054041030">
    <w:abstractNumId w:val="6"/>
  </w:num>
  <w:num w:numId="28" w16cid:durableId="1944874551">
    <w:abstractNumId w:val="8"/>
  </w:num>
  <w:num w:numId="29" w16cid:durableId="205143200">
    <w:abstractNumId w:val="15"/>
  </w:num>
  <w:num w:numId="30" w16cid:durableId="1542280884">
    <w:abstractNumId w:val="40"/>
  </w:num>
  <w:num w:numId="31" w16cid:durableId="812059884">
    <w:abstractNumId w:val="52"/>
  </w:num>
  <w:num w:numId="32" w16cid:durableId="2112630014">
    <w:abstractNumId w:val="1"/>
  </w:num>
  <w:num w:numId="33" w16cid:durableId="48114066">
    <w:abstractNumId w:val="23"/>
  </w:num>
  <w:num w:numId="34" w16cid:durableId="1617519815">
    <w:abstractNumId w:val="4"/>
  </w:num>
  <w:num w:numId="35" w16cid:durableId="646470594">
    <w:abstractNumId w:val="60"/>
  </w:num>
  <w:num w:numId="36" w16cid:durableId="1279488256">
    <w:abstractNumId w:val="37"/>
  </w:num>
  <w:num w:numId="37" w16cid:durableId="1110710150">
    <w:abstractNumId w:val="47"/>
  </w:num>
  <w:num w:numId="38" w16cid:durableId="1234006728">
    <w:abstractNumId w:val="46"/>
  </w:num>
  <w:num w:numId="39" w16cid:durableId="902986057">
    <w:abstractNumId w:val="49"/>
  </w:num>
  <w:num w:numId="40" w16cid:durableId="1494756792">
    <w:abstractNumId w:val="44"/>
  </w:num>
  <w:num w:numId="41" w16cid:durableId="39019123">
    <w:abstractNumId w:val="51"/>
  </w:num>
  <w:num w:numId="42" w16cid:durableId="1217400799">
    <w:abstractNumId w:val="30"/>
  </w:num>
  <w:num w:numId="43" w16cid:durableId="98380692">
    <w:abstractNumId w:val="50"/>
  </w:num>
  <w:num w:numId="44" w16cid:durableId="974213789">
    <w:abstractNumId w:val="55"/>
  </w:num>
  <w:num w:numId="45" w16cid:durableId="1601404553">
    <w:abstractNumId w:val="11"/>
  </w:num>
  <w:num w:numId="46" w16cid:durableId="148910983">
    <w:abstractNumId w:val="41"/>
  </w:num>
  <w:num w:numId="47" w16cid:durableId="469906352">
    <w:abstractNumId w:val="10"/>
  </w:num>
  <w:num w:numId="48" w16cid:durableId="2006398596">
    <w:abstractNumId w:val="28"/>
  </w:num>
  <w:num w:numId="49" w16cid:durableId="1934777863">
    <w:abstractNumId w:val="35"/>
  </w:num>
  <w:num w:numId="50" w16cid:durableId="228227853">
    <w:abstractNumId w:val="58"/>
  </w:num>
  <w:num w:numId="51" w16cid:durableId="709459130">
    <w:abstractNumId w:val="22"/>
  </w:num>
  <w:num w:numId="52" w16cid:durableId="2020618149">
    <w:abstractNumId w:val="7"/>
  </w:num>
  <w:num w:numId="53" w16cid:durableId="2035769010">
    <w:abstractNumId w:val="38"/>
  </w:num>
  <w:num w:numId="54" w16cid:durableId="134682099">
    <w:abstractNumId w:val="3"/>
  </w:num>
  <w:num w:numId="55" w16cid:durableId="46998460">
    <w:abstractNumId w:val="36"/>
  </w:num>
  <w:num w:numId="56" w16cid:durableId="1419522327">
    <w:abstractNumId w:val="2"/>
  </w:num>
  <w:num w:numId="57" w16cid:durableId="311443199">
    <w:abstractNumId w:val="53"/>
  </w:num>
  <w:num w:numId="58" w16cid:durableId="1528909309">
    <w:abstractNumId w:val="20"/>
  </w:num>
  <w:num w:numId="59" w16cid:durableId="1275209658">
    <w:abstractNumId w:val="42"/>
  </w:num>
  <w:num w:numId="60" w16cid:durableId="1590039602">
    <w:abstractNumId w:val="27"/>
  </w:num>
  <w:num w:numId="61" w16cid:durableId="859585878">
    <w:abstractNumId w:val="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53D4"/>
    <w:rsid w:val="00001946"/>
    <w:rsid w:val="00026412"/>
    <w:rsid w:val="0004450B"/>
    <w:rsid w:val="00070547"/>
    <w:rsid w:val="00071A26"/>
    <w:rsid w:val="00086494"/>
    <w:rsid w:val="00097E71"/>
    <w:rsid w:val="00101A1A"/>
    <w:rsid w:val="001762EA"/>
    <w:rsid w:val="00195804"/>
    <w:rsid w:val="001A49B3"/>
    <w:rsid w:val="001B11AB"/>
    <w:rsid w:val="001D67B2"/>
    <w:rsid w:val="001F6FA1"/>
    <w:rsid w:val="00201513"/>
    <w:rsid w:val="002176B2"/>
    <w:rsid w:val="00267453"/>
    <w:rsid w:val="002A52F2"/>
    <w:rsid w:val="002C06A0"/>
    <w:rsid w:val="002F5609"/>
    <w:rsid w:val="00312E02"/>
    <w:rsid w:val="0032259D"/>
    <w:rsid w:val="00332EFB"/>
    <w:rsid w:val="00350535"/>
    <w:rsid w:val="00377A2F"/>
    <w:rsid w:val="003B6A70"/>
    <w:rsid w:val="003E3B4D"/>
    <w:rsid w:val="003F5244"/>
    <w:rsid w:val="0042138F"/>
    <w:rsid w:val="00442B3F"/>
    <w:rsid w:val="00475D83"/>
    <w:rsid w:val="004C32A5"/>
    <w:rsid w:val="00515DD3"/>
    <w:rsid w:val="00526FA8"/>
    <w:rsid w:val="005A409C"/>
    <w:rsid w:val="005D3D6C"/>
    <w:rsid w:val="005D72BA"/>
    <w:rsid w:val="005F755F"/>
    <w:rsid w:val="0061648E"/>
    <w:rsid w:val="00657C6A"/>
    <w:rsid w:val="006C69E9"/>
    <w:rsid w:val="006D2FB1"/>
    <w:rsid w:val="006E7796"/>
    <w:rsid w:val="0074356C"/>
    <w:rsid w:val="007864D1"/>
    <w:rsid w:val="00794E58"/>
    <w:rsid w:val="007B3FF1"/>
    <w:rsid w:val="007B53B5"/>
    <w:rsid w:val="007D177F"/>
    <w:rsid w:val="007E3D07"/>
    <w:rsid w:val="008024DD"/>
    <w:rsid w:val="00820944"/>
    <w:rsid w:val="008743B2"/>
    <w:rsid w:val="0089022C"/>
    <w:rsid w:val="008C100E"/>
    <w:rsid w:val="008C5E0C"/>
    <w:rsid w:val="008C6C12"/>
    <w:rsid w:val="008E7591"/>
    <w:rsid w:val="00932428"/>
    <w:rsid w:val="009543BA"/>
    <w:rsid w:val="009953D7"/>
    <w:rsid w:val="009D06FD"/>
    <w:rsid w:val="009F291F"/>
    <w:rsid w:val="00A253D4"/>
    <w:rsid w:val="00A34345"/>
    <w:rsid w:val="00A67B6E"/>
    <w:rsid w:val="00A75E0C"/>
    <w:rsid w:val="00AB3ADC"/>
    <w:rsid w:val="00AB483C"/>
    <w:rsid w:val="00AE41B9"/>
    <w:rsid w:val="00B43511"/>
    <w:rsid w:val="00B7415F"/>
    <w:rsid w:val="00C17697"/>
    <w:rsid w:val="00C2328E"/>
    <w:rsid w:val="00C27174"/>
    <w:rsid w:val="00C713C3"/>
    <w:rsid w:val="00C85D99"/>
    <w:rsid w:val="00CE0760"/>
    <w:rsid w:val="00D6228B"/>
    <w:rsid w:val="00D72AEF"/>
    <w:rsid w:val="00D839F4"/>
    <w:rsid w:val="00D9233F"/>
    <w:rsid w:val="00D928B6"/>
    <w:rsid w:val="00E11E77"/>
    <w:rsid w:val="00E2139F"/>
    <w:rsid w:val="00E522CB"/>
    <w:rsid w:val="00E57774"/>
    <w:rsid w:val="00E61A8C"/>
    <w:rsid w:val="00EC4575"/>
    <w:rsid w:val="00EF76DA"/>
    <w:rsid w:val="00F02B94"/>
    <w:rsid w:val="00F23E21"/>
    <w:rsid w:val="00F3000C"/>
    <w:rsid w:val="00F452C2"/>
    <w:rsid w:val="00F45720"/>
    <w:rsid w:val="00F55C72"/>
    <w:rsid w:val="00F6212C"/>
    <w:rsid w:val="00F90CB9"/>
    <w:rsid w:val="00FA4383"/>
    <w:rsid w:val="00FE08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State"/>
  <w:shapeDefaults>
    <o:shapedefaults v:ext="edit" spidmax="1026"/>
    <o:shapelayout v:ext="edit">
      <o:idmap v:ext="edit" data="1"/>
    </o:shapelayout>
  </w:shapeDefaults>
  <w:decimalSymbol w:val="."/>
  <w:listSeparator w:val=","/>
  <w14:docId w14:val="65D37F91"/>
  <w15:chartTrackingRefBased/>
  <w15:docId w15:val="{663E350F-0735-4805-8D1F-1C6858B5D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B11A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B11A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95804"/>
    <w:pPr>
      <w:keepNext/>
      <w:keepLines/>
      <w:spacing w:before="40"/>
      <w:outlineLvl w:val="2"/>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1D67B2"/>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11A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B11A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195804"/>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semiHidden/>
    <w:rsid w:val="001D67B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1B11AB"/>
    <w:pPr>
      <w:spacing w:after="160" w:line="259" w:lineRule="auto"/>
      <w:ind w:left="720"/>
      <w:contextualSpacing/>
    </w:pPr>
    <w:rPr>
      <w:rFonts w:asciiTheme="minorHAnsi" w:hAnsiTheme="minorHAnsi" w:cstheme="minorBidi"/>
      <w:sz w:val="22"/>
      <w:szCs w:val="22"/>
    </w:rPr>
  </w:style>
  <w:style w:type="paragraph" w:styleId="Header">
    <w:name w:val="header"/>
    <w:basedOn w:val="Normal"/>
    <w:link w:val="HeaderChar"/>
    <w:rsid w:val="001D67B2"/>
    <w:pPr>
      <w:tabs>
        <w:tab w:val="center" w:pos="4320"/>
        <w:tab w:val="right" w:pos="8640"/>
      </w:tabs>
    </w:pPr>
    <w:rPr>
      <w:rFonts w:ascii="Palatino" w:eastAsia="Times New Roman" w:hAnsi="Palatino"/>
      <w:szCs w:val="20"/>
    </w:rPr>
  </w:style>
  <w:style w:type="character" w:customStyle="1" w:styleId="HeaderChar">
    <w:name w:val="Header Char"/>
    <w:basedOn w:val="DefaultParagraphFont"/>
    <w:link w:val="Header"/>
    <w:rsid w:val="001D67B2"/>
    <w:rPr>
      <w:rFonts w:ascii="Palatino" w:eastAsia="Times New Roman" w:hAnsi="Palatino"/>
      <w:szCs w:val="20"/>
    </w:rPr>
  </w:style>
  <w:style w:type="character" w:styleId="Emphasis">
    <w:name w:val="Emphasis"/>
    <w:uiPriority w:val="20"/>
    <w:qFormat/>
    <w:rsid w:val="001D67B2"/>
    <w:rPr>
      <w:i/>
      <w:iCs/>
    </w:rPr>
  </w:style>
  <w:style w:type="paragraph" w:styleId="BodyTextIndent3">
    <w:name w:val="Body Text Indent 3"/>
    <w:basedOn w:val="Normal"/>
    <w:link w:val="BodyTextIndent3Char"/>
    <w:rsid w:val="00D9233F"/>
    <w:pPr>
      <w:ind w:left="720"/>
    </w:pPr>
    <w:rPr>
      <w:rFonts w:eastAsia="Times New Roman"/>
      <w:szCs w:val="20"/>
    </w:rPr>
  </w:style>
  <w:style w:type="character" w:customStyle="1" w:styleId="BodyTextIndent3Char">
    <w:name w:val="Body Text Indent 3 Char"/>
    <w:basedOn w:val="DefaultParagraphFont"/>
    <w:link w:val="BodyTextIndent3"/>
    <w:rsid w:val="00D9233F"/>
    <w:rPr>
      <w:rFonts w:eastAsia="Times New Roman"/>
      <w:szCs w:val="20"/>
    </w:rPr>
  </w:style>
  <w:style w:type="paragraph" w:styleId="NoSpacing">
    <w:name w:val="No Spacing"/>
    <w:link w:val="NoSpacingChar"/>
    <w:uiPriority w:val="1"/>
    <w:qFormat/>
    <w:rsid w:val="00E57774"/>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57774"/>
    <w:rPr>
      <w:rFonts w:asciiTheme="minorHAnsi" w:eastAsiaTheme="minorEastAsia" w:hAnsiTheme="minorHAnsi" w:cstheme="minorBidi"/>
      <w:sz w:val="22"/>
      <w:szCs w:val="22"/>
    </w:rPr>
  </w:style>
  <w:style w:type="paragraph" w:styleId="FootnoteText">
    <w:name w:val="footnote text"/>
    <w:basedOn w:val="Normal"/>
    <w:link w:val="FootnoteTextChar"/>
    <w:uiPriority w:val="99"/>
    <w:semiHidden/>
    <w:unhideWhenUsed/>
    <w:rsid w:val="00794E58"/>
    <w:rPr>
      <w:sz w:val="20"/>
      <w:szCs w:val="20"/>
    </w:rPr>
  </w:style>
  <w:style w:type="character" w:customStyle="1" w:styleId="FootnoteTextChar">
    <w:name w:val="Footnote Text Char"/>
    <w:basedOn w:val="DefaultParagraphFont"/>
    <w:link w:val="FootnoteText"/>
    <w:uiPriority w:val="99"/>
    <w:semiHidden/>
    <w:rsid w:val="00794E58"/>
    <w:rPr>
      <w:sz w:val="20"/>
      <w:szCs w:val="20"/>
    </w:rPr>
  </w:style>
  <w:style w:type="character" w:styleId="FootnoteReference">
    <w:name w:val="footnote reference"/>
    <w:basedOn w:val="DefaultParagraphFont"/>
    <w:uiPriority w:val="99"/>
    <w:semiHidden/>
    <w:unhideWhenUsed/>
    <w:rsid w:val="00794E58"/>
    <w:rPr>
      <w:vertAlign w:val="superscript"/>
    </w:rPr>
  </w:style>
  <w:style w:type="paragraph" w:styleId="NormalWeb">
    <w:name w:val="Normal (Web)"/>
    <w:basedOn w:val="Normal"/>
    <w:uiPriority w:val="99"/>
    <w:semiHidden/>
    <w:unhideWhenUsed/>
    <w:rsid w:val="00A67B6E"/>
  </w:style>
  <w:style w:type="character" w:styleId="Hyperlink">
    <w:name w:val="Hyperlink"/>
    <w:basedOn w:val="DefaultParagraphFont"/>
    <w:uiPriority w:val="99"/>
    <w:unhideWhenUsed/>
    <w:rsid w:val="005A409C"/>
    <w:rPr>
      <w:color w:val="0563C1" w:themeColor="hyperlink"/>
      <w:u w:val="single"/>
    </w:rPr>
  </w:style>
  <w:style w:type="character" w:customStyle="1" w:styleId="UnresolvedMention1">
    <w:name w:val="Unresolved Mention1"/>
    <w:basedOn w:val="DefaultParagraphFont"/>
    <w:uiPriority w:val="99"/>
    <w:semiHidden/>
    <w:unhideWhenUsed/>
    <w:rsid w:val="005A409C"/>
    <w:rPr>
      <w:color w:val="605E5C"/>
      <w:shd w:val="clear" w:color="auto" w:fill="E1DFDD"/>
    </w:rPr>
  </w:style>
  <w:style w:type="character" w:customStyle="1" w:styleId="Hyperlink29">
    <w:name w:val="Hyperlink29"/>
    <w:rsid w:val="005A409C"/>
    <w:rPr>
      <w:rFonts w:ascii="Verdana" w:hAnsi="Verdana" w:hint="default"/>
      <w:b/>
      <w:bCs/>
      <w:color w:val="027FC2"/>
      <w:sz w:val="18"/>
      <w:szCs w:val="18"/>
      <w:u w:val="single"/>
    </w:rPr>
  </w:style>
  <w:style w:type="character" w:customStyle="1" w:styleId="wordphrase">
    <w:name w:val="wordphrase"/>
    <w:basedOn w:val="DefaultParagraphFont"/>
    <w:rsid w:val="00377A2F"/>
  </w:style>
  <w:style w:type="paragraph" w:customStyle="1" w:styleId="left">
    <w:name w:val="left"/>
    <w:basedOn w:val="Normal"/>
    <w:rsid w:val="00F23E21"/>
    <w:pPr>
      <w:spacing w:before="100" w:beforeAutospacing="1" w:after="100" w:afterAutospacing="1"/>
    </w:pPr>
    <w:rPr>
      <w:rFonts w:eastAsia="Times New Roman"/>
    </w:rPr>
  </w:style>
  <w:style w:type="paragraph" w:styleId="TOCHeading">
    <w:name w:val="TOC Heading"/>
    <w:basedOn w:val="Heading1"/>
    <w:next w:val="Normal"/>
    <w:uiPriority w:val="39"/>
    <w:unhideWhenUsed/>
    <w:qFormat/>
    <w:rsid w:val="00F45720"/>
    <w:pPr>
      <w:spacing w:line="259" w:lineRule="auto"/>
      <w:outlineLvl w:val="9"/>
    </w:pPr>
  </w:style>
  <w:style w:type="paragraph" w:styleId="TOC1">
    <w:name w:val="toc 1"/>
    <w:basedOn w:val="Normal"/>
    <w:next w:val="Normal"/>
    <w:autoRedefine/>
    <w:uiPriority w:val="39"/>
    <w:unhideWhenUsed/>
    <w:rsid w:val="00F45720"/>
    <w:pPr>
      <w:spacing w:after="100"/>
    </w:pPr>
  </w:style>
  <w:style w:type="paragraph" w:styleId="TOC2">
    <w:name w:val="toc 2"/>
    <w:basedOn w:val="Normal"/>
    <w:next w:val="Normal"/>
    <w:autoRedefine/>
    <w:uiPriority w:val="39"/>
    <w:unhideWhenUsed/>
    <w:rsid w:val="00F45720"/>
    <w:pPr>
      <w:spacing w:after="100"/>
      <w:ind w:left="240"/>
    </w:pPr>
  </w:style>
  <w:style w:type="paragraph" w:styleId="Footer">
    <w:name w:val="footer"/>
    <w:basedOn w:val="Normal"/>
    <w:link w:val="FooterChar"/>
    <w:uiPriority w:val="99"/>
    <w:unhideWhenUsed/>
    <w:rsid w:val="008C100E"/>
    <w:pPr>
      <w:tabs>
        <w:tab w:val="center" w:pos="4680"/>
        <w:tab w:val="right" w:pos="9360"/>
      </w:tabs>
    </w:pPr>
  </w:style>
  <w:style w:type="character" w:customStyle="1" w:styleId="FooterChar">
    <w:name w:val="Footer Char"/>
    <w:basedOn w:val="DefaultParagraphFont"/>
    <w:link w:val="Footer"/>
    <w:uiPriority w:val="99"/>
    <w:rsid w:val="008C100E"/>
  </w:style>
  <w:style w:type="paragraph" w:styleId="TOC3">
    <w:name w:val="toc 3"/>
    <w:basedOn w:val="Normal"/>
    <w:next w:val="Normal"/>
    <w:autoRedefine/>
    <w:uiPriority w:val="39"/>
    <w:unhideWhenUsed/>
    <w:rsid w:val="00C85D99"/>
    <w:pPr>
      <w:spacing w:after="100"/>
      <w:ind w:left="480"/>
    </w:pPr>
  </w:style>
  <w:style w:type="character" w:customStyle="1" w:styleId="UnresolvedMention2">
    <w:name w:val="Unresolved Mention2"/>
    <w:basedOn w:val="DefaultParagraphFont"/>
    <w:uiPriority w:val="99"/>
    <w:semiHidden/>
    <w:unhideWhenUsed/>
    <w:rsid w:val="005D72BA"/>
    <w:rPr>
      <w:color w:val="605E5C"/>
      <w:shd w:val="clear" w:color="auto" w:fill="E1DFDD"/>
    </w:rPr>
  </w:style>
  <w:style w:type="character" w:customStyle="1" w:styleId="xpoqfe">
    <w:name w:val="xpoqfe"/>
    <w:basedOn w:val="DefaultParagraphFont"/>
    <w:rsid w:val="00070547"/>
  </w:style>
  <w:style w:type="character" w:customStyle="1" w:styleId="fe69if">
    <w:name w:val="fe69if"/>
    <w:basedOn w:val="DefaultParagraphFont"/>
    <w:rsid w:val="000705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67132">
      <w:bodyDiv w:val="1"/>
      <w:marLeft w:val="0"/>
      <w:marRight w:val="0"/>
      <w:marTop w:val="0"/>
      <w:marBottom w:val="0"/>
      <w:divBdr>
        <w:top w:val="none" w:sz="0" w:space="0" w:color="auto"/>
        <w:left w:val="none" w:sz="0" w:space="0" w:color="auto"/>
        <w:bottom w:val="none" w:sz="0" w:space="0" w:color="auto"/>
        <w:right w:val="none" w:sz="0" w:space="0" w:color="auto"/>
      </w:divBdr>
      <w:divsChild>
        <w:div w:id="1820728079">
          <w:marLeft w:val="0"/>
          <w:marRight w:val="0"/>
          <w:marTop w:val="0"/>
          <w:marBottom w:val="0"/>
          <w:divBdr>
            <w:top w:val="none" w:sz="0" w:space="0" w:color="auto"/>
            <w:left w:val="none" w:sz="0" w:space="0" w:color="auto"/>
            <w:bottom w:val="none" w:sz="0" w:space="0" w:color="auto"/>
            <w:right w:val="none" w:sz="0" w:space="0" w:color="auto"/>
          </w:divBdr>
          <w:divsChild>
            <w:div w:id="1847279490">
              <w:marLeft w:val="0"/>
              <w:marRight w:val="0"/>
              <w:marTop w:val="0"/>
              <w:marBottom w:val="0"/>
              <w:divBdr>
                <w:top w:val="none" w:sz="0" w:space="0" w:color="auto"/>
                <w:left w:val="none" w:sz="0" w:space="0" w:color="auto"/>
                <w:bottom w:val="none" w:sz="0" w:space="0" w:color="auto"/>
                <w:right w:val="none" w:sz="0" w:space="0" w:color="auto"/>
              </w:divBdr>
            </w:div>
          </w:divsChild>
        </w:div>
        <w:div w:id="283272062">
          <w:marLeft w:val="0"/>
          <w:marRight w:val="0"/>
          <w:marTop w:val="0"/>
          <w:marBottom w:val="0"/>
          <w:divBdr>
            <w:top w:val="none" w:sz="0" w:space="0" w:color="auto"/>
            <w:left w:val="none" w:sz="0" w:space="0" w:color="auto"/>
            <w:bottom w:val="none" w:sz="0" w:space="0" w:color="auto"/>
            <w:right w:val="none" w:sz="0" w:space="0" w:color="auto"/>
          </w:divBdr>
        </w:div>
        <w:div w:id="1418212895">
          <w:marLeft w:val="0"/>
          <w:marRight w:val="0"/>
          <w:marTop w:val="0"/>
          <w:marBottom w:val="0"/>
          <w:divBdr>
            <w:top w:val="none" w:sz="0" w:space="0" w:color="auto"/>
            <w:left w:val="none" w:sz="0" w:space="0" w:color="auto"/>
            <w:bottom w:val="none" w:sz="0" w:space="0" w:color="auto"/>
            <w:right w:val="none" w:sz="0" w:space="0" w:color="auto"/>
          </w:divBdr>
          <w:divsChild>
            <w:div w:id="965888554">
              <w:marLeft w:val="0"/>
              <w:marRight w:val="0"/>
              <w:marTop w:val="0"/>
              <w:marBottom w:val="0"/>
              <w:divBdr>
                <w:top w:val="none" w:sz="0" w:space="0" w:color="auto"/>
                <w:left w:val="none" w:sz="0" w:space="0" w:color="auto"/>
                <w:bottom w:val="none" w:sz="0" w:space="0" w:color="auto"/>
                <w:right w:val="none" w:sz="0" w:space="0" w:color="auto"/>
              </w:divBdr>
              <w:divsChild>
                <w:div w:id="130970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24815">
          <w:marLeft w:val="0"/>
          <w:marRight w:val="0"/>
          <w:marTop w:val="0"/>
          <w:marBottom w:val="0"/>
          <w:divBdr>
            <w:top w:val="none" w:sz="0" w:space="0" w:color="auto"/>
            <w:left w:val="none" w:sz="0" w:space="0" w:color="auto"/>
            <w:bottom w:val="none" w:sz="0" w:space="0" w:color="auto"/>
            <w:right w:val="none" w:sz="0" w:space="0" w:color="auto"/>
          </w:divBdr>
          <w:divsChild>
            <w:div w:id="1805468534">
              <w:marLeft w:val="0"/>
              <w:marRight w:val="0"/>
              <w:marTop w:val="0"/>
              <w:marBottom w:val="0"/>
              <w:divBdr>
                <w:top w:val="none" w:sz="0" w:space="0" w:color="auto"/>
                <w:left w:val="none" w:sz="0" w:space="0" w:color="auto"/>
                <w:bottom w:val="none" w:sz="0" w:space="0" w:color="auto"/>
                <w:right w:val="none" w:sz="0" w:space="0" w:color="auto"/>
              </w:divBdr>
              <w:divsChild>
                <w:div w:id="1991206020">
                  <w:marLeft w:val="0"/>
                  <w:marRight w:val="0"/>
                  <w:marTop w:val="0"/>
                  <w:marBottom w:val="0"/>
                  <w:divBdr>
                    <w:top w:val="none" w:sz="0" w:space="0" w:color="auto"/>
                    <w:left w:val="none" w:sz="0" w:space="0" w:color="auto"/>
                    <w:bottom w:val="none" w:sz="0" w:space="0" w:color="auto"/>
                    <w:right w:val="none" w:sz="0" w:space="0" w:color="auto"/>
                  </w:divBdr>
                  <w:divsChild>
                    <w:div w:id="1719431456">
                      <w:marLeft w:val="0"/>
                      <w:marRight w:val="0"/>
                      <w:marTop w:val="0"/>
                      <w:marBottom w:val="0"/>
                      <w:divBdr>
                        <w:top w:val="none" w:sz="0" w:space="0" w:color="auto"/>
                        <w:left w:val="none" w:sz="0" w:space="0" w:color="auto"/>
                        <w:bottom w:val="none" w:sz="0" w:space="0" w:color="auto"/>
                        <w:right w:val="none" w:sz="0" w:space="0" w:color="auto"/>
                      </w:divBdr>
                      <w:divsChild>
                        <w:div w:id="137904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959660">
                  <w:marLeft w:val="0"/>
                  <w:marRight w:val="0"/>
                  <w:marTop w:val="0"/>
                  <w:marBottom w:val="0"/>
                  <w:divBdr>
                    <w:top w:val="none" w:sz="0" w:space="0" w:color="auto"/>
                    <w:left w:val="none" w:sz="0" w:space="0" w:color="auto"/>
                    <w:bottom w:val="none" w:sz="0" w:space="0" w:color="auto"/>
                    <w:right w:val="none" w:sz="0" w:space="0" w:color="auto"/>
                  </w:divBdr>
                  <w:divsChild>
                    <w:div w:id="1948733629">
                      <w:marLeft w:val="0"/>
                      <w:marRight w:val="0"/>
                      <w:marTop w:val="0"/>
                      <w:marBottom w:val="0"/>
                      <w:divBdr>
                        <w:top w:val="none" w:sz="0" w:space="0" w:color="auto"/>
                        <w:left w:val="none" w:sz="0" w:space="0" w:color="auto"/>
                        <w:bottom w:val="none" w:sz="0" w:space="0" w:color="auto"/>
                        <w:right w:val="none" w:sz="0" w:space="0" w:color="auto"/>
                      </w:divBdr>
                      <w:divsChild>
                        <w:div w:id="743067950">
                          <w:marLeft w:val="0"/>
                          <w:marRight w:val="0"/>
                          <w:marTop w:val="0"/>
                          <w:marBottom w:val="0"/>
                          <w:divBdr>
                            <w:top w:val="none" w:sz="0" w:space="0" w:color="auto"/>
                            <w:left w:val="none" w:sz="0" w:space="0" w:color="auto"/>
                            <w:bottom w:val="none" w:sz="0" w:space="0" w:color="auto"/>
                            <w:right w:val="none" w:sz="0" w:space="0" w:color="auto"/>
                          </w:divBdr>
                          <w:divsChild>
                            <w:div w:id="646520515">
                              <w:marLeft w:val="300"/>
                              <w:marRight w:val="0"/>
                              <w:marTop w:val="0"/>
                              <w:marBottom w:val="0"/>
                              <w:divBdr>
                                <w:top w:val="none" w:sz="0" w:space="0" w:color="auto"/>
                                <w:left w:val="none" w:sz="0" w:space="0" w:color="auto"/>
                                <w:bottom w:val="none" w:sz="0" w:space="0" w:color="auto"/>
                                <w:right w:val="none" w:sz="0" w:space="0" w:color="auto"/>
                              </w:divBdr>
                              <w:divsChild>
                                <w:div w:id="785198254">
                                  <w:marLeft w:val="-300"/>
                                  <w:marRight w:val="0"/>
                                  <w:marTop w:val="0"/>
                                  <w:marBottom w:val="0"/>
                                  <w:divBdr>
                                    <w:top w:val="none" w:sz="0" w:space="0" w:color="auto"/>
                                    <w:left w:val="none" w:sz="0" w:space="0" w:color="auto"/>
                                    <w:bottom w:val="none" w:sz="0" w:space="0" w:color="auto"/>
                                    <w:right w:val="none" w:sz="0" w:space="0" w:color="auto"/>
                                  </w:divBdr>
                                  <w:divsChild>
                                    <w:div w:id="15218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4708">
      <w:bodyDiv w:val="1"/>
      <w:marLeft w:val="0"/>
      <w:marRight w:val="0"/>
      <w:marTop w:val="0"/>
      <w:marBottom w:val="0"/>
      <w:divBdr>
        <w:top w:val="none" w:sz="0" w:space="0" w:color="auto"/>
        <w:left w:val="none" w:sz="0" w:space="0" w:color="auto"/>
        <w:bottom w:val="none" w:sz="0" w:space="0" w:color="auto"/>
        <w:right w:val="none" w:sz="0" w:space="0" w:color="auto"/>
      </w:divBdr>
    </w:div>
    <w:div w:id="30544747">
      <w:bodyDiv w:val="1"/>
      <w:marLeft w:val="0"/>
      <w:marRight w:val="0"/>
      <w:marTop w:val="0"/>
      <w:marBottom w:val="0"/>
      <w:divBdr>
        <w:top w:val="none" w:sz="0" w:space="0" w:color="auto"/>
        <w:left w:val="none" w:sz="0" w:space="0" w:color="auto"/>
        <w:bottom w:val="none" w:sz="0" w:space="0" w:color="auto"/>
        <w:right w:val="none" w:sz="0" w:space="0" w:color="auto"/>
      </w:divBdr>
    </w:div>
    <w:div w:id="96297358">
      <w:bodyDiv w:val="1"/>
      <w:marLeft w:val="0"/>
      <w:marRight w:val="0"/>
      <w:marTop w:val="0"/>
      <w:marBottom w:val="0"/>
      <w:divBdr>
        <w:top w:val="none" w:sz="0" w:space="0" w:color="auto"/>
        <w:left w:val="none" w:sz="0" w:space="0" w:color="auto"/>
        <w:bottom w:val="none" w:sz="0" w:space="0" w:color="auto"/>
        <w:right w:val="none" w:sz="0" w:space="0" w:color="auto"/>
      </w:divBdr>
    </w:div>
    <w:div w:id="192814806">
      <w:bodyDiv w:val="1"/>
      <w:marLeft w:val="0"/>
      <w:marRight w:val="0"/>
      <w:marTop w:val="0"/>
      <w:marBottom w:val="0"/>
      <w:divBdr>
        <w:top w:val="none" w:sz="0" w:space="0" w:color="auto"/>
        <w:left w:val="none" w:sz="0" w:space="0" w:color="auto"/>
        <w:bottom w:val="none" w:sz="0" w:space="0" w:color="auto"/>
        <w:right w:val="none" w:sz="0" w:space="0" w:color="auto"/>
      </w:divBdr>
    </w:div>
    <w:div w:id="210926569">
      <w:bodyDiv w:val="1"/>
      <w:marLeft w:val="0"/>
      <w:marRight w:val="0"/>
      <w:marTop w:val="0"/>
      <w:marBottom w:val="0"/>
      <w:divBdr>
        <w:top w:val="none" w:sz="0" w:space="0" w:color="auto"/>
        <w:left w:val="none" w:sz="0" w:space="0" w:color="auto"/>
        <w:bottom w:val="none" w:sz="0" w:space="0" w:color="auto"/>
        <w:right w:val="none" w:sz="0" w:space="0" w:color="auto"/>
      </w:divBdr>
    </w:div>
    <w:div w:id="398752165">
      <w:bodyDiv w:val="1"/>
      <w:marLeft w:val="0"/>
      <w:marRight w:val="0"/>
      <w:marTop w:val="0"/>
      <w:marBottom w:val="0"/>
      <w:divBdr>
        <w:top w:val="none" w:sz="0" w:space="0" w:color="auto"/>
        <w:left w:val="none" w:sz="0" w:space="0" w:color="auto"/>
        <w:bottom w:val="none" w:sz="0" w:space="0" w:color="auto"/>
        <w:right w:val="none" w:sz="0" w:space="0" w:color="auto"/>
      </w:divBdr>
    </w:div>
    <w:div w:id="435444428">
      <w:bodyDiv w:val="1"/>
      <w:marLeft w:val="0"/>
      <w:marRight w:val="0"/>
      <w:marTop w:val="0"/>
      <w:marBottom w:val="0"/>
      <w:divBdr>
        <w:top w:val="none" w:sz="0" w:space="0" w:color="auto"/>
        <w:left w:val="none" w:sz="0" w:space="0" w:color="auto"/>
        <w:bottom w:val="none" w:sz="0" w:space="0" w:color="auto"/>
        <w:right w:val="none" w:sz="0" w:space="0" w:color="auto"/>
      </w:divBdr>
    </w:div>
    <w:div w:id="537932260">
      <w:bodyDiv w:val="1"/>
      <w:marLeft w:val="0"/>
      <w:marRight w:val="0"/>
      <w:marTop w:val="0"/>
      <w:marBottom w:val="0"/>
      <w:divBdr>
        <w:top w:val="none" w:sz="0" w:space="0" w:color="auto"/>
        <w:left w:val="none" w:sz="0" w:space="0" w:color="auto"/>
        <w:bottom w:val="none" w:sz="0" w:space="0" w:color="auto"/>
        <w:right w:val="none" w:sz="0" w:space="0" w:color="auto"/>
      </w:divBdr>
      <w:divsChild>
        <w:div w:id="1300264094">
          <w:marLeft w:val="0"/>
          <w:marRight w:val="0"/>
          <w:marTop w:val="0"/>
          <w:marBottom w:val="0"/>
          <w:divBdr>
            <w:top w:val="none" w:sz="0" w:space="0" w:color="auto"/>
            <w:left w:val="none" w:sz="0" w:space="0" w:color="auto"/>
            <w:bottom w:val="none" w:sz="0" w:space="0" w:color="auto"/>
            <w:right w:val="none" w:sz="0" w:space="0" w:color="auto"/>
          </w:divBdr>
          <w:divsChild>
            <w:div w:id="1666594929">
              <w:marLeft w:val="0"/>
              <w:marRight w:val="0"/>
              <w:marTop w:val="0"/>
              <w:marBottom w:val="0"/>
              <w:divBdr>
                <w:top w:val="none" w:sz="0" w:space="0" w:color="auto"/>
                <w:left w:val="none" w:sz="0" w:space="0" w:color="auto"/>
                <w:bottom w:val="none" w:sz="0" w:space="0" w:color="auto"/>
                <w:right w:val="none" w:sz="0" w:space="0" w:color="auto"/>
              </w:divBdr>
            </w:div>
          </w:divsChild>
        </w:div>
        <w:div w:id="1825655575">
          <w:marLeft w:val="0"/>
          <w:marRight w:val="0"/>
          <w:marTop w:val="0"/>
          <w:marBottom w:val="0"/>
          <w:divBdr>
            <w:top w:val="none" w:sz="0" w:space="0" w:color="auto"/>
            <w:left w:val="none" w:sz="0" w:space="0" w:color="auto"/>
            <w:bottom w:val="none" w:sz="0" w:space="0" w:color="auto"/>
            <w:right w:val="none" w:sz="0" w:space="0" w:color="auto"/>
          </w:divBdr>
        </w:div>
        <w:div w:id="997656091">
          <w:marLeft w:val="0"/>
          <w:marRight w:val="0"/>
          <w:marTop w:val="0"/>
          <w:marBottom w:val="0"/>
          <w:divBdr>
            <w:top w:val="none" w:sz="0" w:space="0" w:color="auto"/>
            <w:left w:val="none" w:sz="0" w:space="0" w:color="auto"/>
            <w:bottom w:val="none" w:sz="0" w:space="0" w:color="auto"/>
            <w:right w:val="none" w:sz="0" w:space="0" w:color="auto"/>
          </w:divBdr>
          <w:divsChild>
            <w:div w:id="1067533618">
              <w:marLeft w:val="0"/>
              <w:marRight w:val="0"/>
              <w:marTop w:val="0"/>
              <w:marBottom w:val="0"/>
              <w:divBdr>
                <w:top w:val="none" w:sz="0" w:space="0" w:color="auto"/>
                <w:left w:val="none" w:sz="0" w:space="0" w:color="auto"/>
                <w:bottom w:val="none" w:sz="0" w:space="0" w:color="auto"/>
                <w:right w:val="none" w:sz="0" w:space="0" w:color="auto"/>
              </w:divBdr>
              <w:divsChild>
                <w:div w:id="16317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4514">
          <w:marLeft w:val="0"/>
          <w:marRight w:val="0"/>
          <w:marTop w:val="0"/>
          <w:marBottom w:val="0"/>
          <w:divBdr>
            <w:top w:val="none" w:sz="0" w:space="0" w:color="auto"/>
            <w:left w:val="none" w:sz="0" w:space="0" w:color="auto"/>
            <w:bottom w:val="none" w:sz="0" w:space="0" w:color="auto"/>
            <w:right w:val="none" w:sz="0" w:space="0" w:color="auto"/>
          </w:divBdr>
          <w:divsChild>
            <w:div w:id="1471708706">
              <w:marLeft w:val="0"/>
              <w:marRight w:val="0"/>
              <w:marTop w:val="0"/>
              <w:marBottom w:val="0"/>
              <w:divBdr>
                <w:top w:val="none" w:sz="0" w:space="0" w:color="auto"/>
                <w:left w:val="none" w:sz="0" w:space="0" w:color="auto"/>
                <w:bottom w:val="none" w:sz="0" w:space="0" w:color="auto"/>
                <w:right w:val="none" w:sz="0" w:space="0" w:color="auto"/>
              </w:divBdr>
              <w:divsChild>
                <w:div w:id="291256521">
                  <w:marLeft w:val="0"/>
                  <w:marRight w:val="0"/>
                  <w:marTop w:val="0"/>
                  <w:marBottom w:val="0"/>
                  <w:divBdr>
                    <w:top w:val="none" w:sz="0" w:space="0" w:color="auto"/>
                    <w:left w:val="none" w:sz="0" w:space="0" w:color="auto"/>
                    <w:bottom w:val="none" w:sz="0" w:space="0" w:color="auto"/>
                    <w:right w:val="none" w:sz="0" w:space="0" w:color="auto"/>
                  </w:divBdr>
                  <w:divsChild>
                    <w:div w:id="917635423">
                      <w:marLeft w:val="0"/>
                      <w:marRight w:val="0"/>
                      <w:marTop w:val="0"/>
                      <w:marBottom w:val="0"/>
                      <w:divBdr>
                        <w:top w:val="none" w:sz="0" w:space="0" w:color="auto"/>
                        <w:left w:val="none" w:sz="0" w:space="0" w:color="auto"/>
                        <w:bottom w:val="none" w:sz="0" w:space="0" w:color="auto"/>
                        <w:right w:val="none" w:sz="0" w:space="0" w:color="auto"/>
                      </w:divBdr>
                      <w:divsChild>
                        <w:div w:id="117965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207941">
                  <w:marLeft w:val="0"/>
                  <w:marRight w:val="0"/>
                  <w:marTop w:val="0"/>
                  <w:marBottom w:val="0"/>
                  <w:divBdr>
                    <w:top w:val="none" w:sz="0" w:space="0" w:color="auto"/>
                    <w:left w:val="none" w:sz="0" w:space="0" w:color="auto"/>
                    <w:bottom w:val="none" w:sz="0" w:space="0" w:color="auto"/>
                    <w:right w:val="none" w:sz="0" w:space="0" w:color="auto"/>
                  </w:divBdr>
                  <w:divsChild>
                    <w:div w:id="1603953258">
                      <w:marLeft w:val="0"/>
                      <w:marRight w:val="0"/>
                      <w:marTop w:val="0"/>
                      <w:marBottom w:val="0"/>
                      <w:divBdr>
                        <w:top w:val="none" w:sz="0" w:space="0" w:color="auto"/>
                        <w:left w:val="none" w:sz="0" w:space="0" w:color="auto"/>
                        <w:bottom w:val="none" w:sz="0" w:space="0" w:color="auto"/>
                        <w:right w:val="none" w:sz="0" w:space="0" w:color="auto"/>
                      </w:divBdr>
                      <w:divsChild>
                        <w:div w:id="872353375">
                          <w:marLeft w:val="0"/>
                          <w:marRight w:val="0"/>
                          <w:marTop w:val="0"/>
                          <w:marBottom w:val="0"/>
                          <w:divBdr>
                            <w:top w:val="none" w:sz="0" w:space="0" w:color="auto"/>
                            <w:left w:val="none" w:sz="0" w:space="0" w:color="auto"/>
                            <w:bottom w:val="none" w:sz="0" w:space="0" w:color="auto"/>
                            <w:right w:val="none" w:sz="0" w:space="0" w:color="auto"/>
                          </w:divBdr>
                          <w:divsChild>
                            <w:div w:id="1748720367">
                              <w:marLeft w:val="300"/>
                              <w:marRight w:val="0"/>
                              <w:marTop w:val="0"/>
                              <w:marBottom w:val="0"/>
                              <w:divBdr>
                                <w:top w:val="none" w:sz="0" w:space="0" w:color="auto"/>
                                <w:left w:val="none" w:sz="0" w:space="0" w:color="auto"/>
                                <w:bottom w:val="none" w:sz="0" w:space="0" w:color="auto"/>
                                <w:right w:val="none" w:sz="0" w:space="0" w:color="auto"/>
                              </w:divBdr>
                              <w:divsChild>
                                <w:div w:id="1284966643">
                                  <w:marLeft w:val="-300"/>
                                  <w:marRight w:val="0"/>
                                  <w:marTop w:val="0"/>
                                  <w:marBottom w:val="0"/>
                                  <w:divBdr>
                                    <w:top w:val="none" w:sz="0" w:space="0" w:color="auto"/>
                                    <w:left w:val="none" w:sz="0" w:space="0" w:color="auto"/>
                                    <w:bottom w:val="none" w:sz="0" w:space="0" w:color="auto"/>
                                    <w:right w:val="none" w:sz="0" w:space="0" w:color="auto"/>
                                  </w:divBdr>
                                  <w:divsChild>
                                    <w:div w:id="115279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4657476">
      <w:bodyDiv w:val="1"/>
      <w:marLeft w:val="0"/>
      <w:marRight w:val="0"/>
      <w:marTop w:val="0"/>
      <w:marBottom w:val="0"/>
      <w:divBdr>
        <w:top w:val="none" w:sz="0" w:space="0" w:color="auto"/>
        <w:left w:val="none" w:sz="0" w:space="0" w:color="auto"/>
        <w:bottom w:val="none" w:sz="0" w:space="0" w:color="auto"/>
        <w:right w:val="none" w:sz="0" w:space="0" w:color="auto"/>
      </w:divBdr>
      <w:divsChild>
        <w:div w:id="1593011276">
          <w:marLeft w:val="0"/>
          <w:marRight w:val="0"/>
          <w:marTop w:val="0"/>
          <w:marBottom w:val="0"/>
          <w:divBdr>
            <w:top w:val="none" w:sz="0" w:space="0" w:color="auto"/>
            <w:left w:val="none" w:sz="0" w:space="0" w:color="auto"/>
            <w:bottom w:val="none" w:sz="0" w:space="0" w:color="auto"/>
            <w:right w:val="none" w:sz="0" w:space="0" w:color="auto"/>
          </w:divBdr>
          <w:divsChild>
            <w:div w:id="910624577">
              <w:marLeft w:val="0"/>
              <w:marRight w:val="0"/>
              <w:marTop w:val="0"/>
              <w:marBottom w:val="0"/>
              <w:divBdr>
                <w:top w:val="none" w:sz="0" w:space="0" w:color="auto"/>
                <w:left w:val="none" w:sz="0" w:space="0" w:color="auto"/>
                <w:bottom w:val="none" w:sz="0" w:space="0" w:color="auto"/>
                <w:right w:val="none" w:sz="0" w:space="0" w:color="auto"/>
              </w:divBdr>
            </w:div>
          </w:divsChild>
        </w:div>
        <w:div w:id="1364525535">
          <w:marLeft w:val="0"/>
          <w:marRight w:val="0"/>
          <w:marTop w:val="0"/>
          <w:marBottom w:val="0"/>
          <w:divBdr>
            <w:top w:val="none" w:sz="0" w:space="0" w:color="auto"/>
            <w:left w:val="none" w:sz="0" w:space="0" w:color="auto"/>
            <w:bottom w:val="none" w:sz="0" w:space="0" w:color="auto"/>
            <w:right w:val="none" w:sz="0" w:space="0" w:color="auto"/>
          </w:divBdr>
        </w:div>
        <w:div w:id="1051421710">
          <w:marLeft w:val="0"/>
          <w:marRight w:val="0"/>
          <w:marTop w:val="0"/>
          <w:marBottom w:val="0"/>
          <w:divBdr>
            <w:top w:val="none" w:sz="0" w:space="0" w:color="auto"/>
            <w:left w:val="none" w:sz="0" w:space="0" w:color="auto"/>
            <w:bottom w:val="none" w:sz="0" w:space="0" w:color="auto"/>
            <w:right w:val="none" w:sz="0" w:space="0" w:color="auto"/>
          </w:divBdr>
          <w:divsChild>
            <w:div w:id="148059164">
              <w:marLeft w:val="0"/>
              <w:marRight w:val="0"/>
              <w:marTop w:val="0"/>
              <w:marBottom w:val="0"/>
              <w:divBdr>
                <w:top w:val="none" w:sz="0" w:space="0" w:color="auto"/>
                <w:left w:val="none" w:sz="0" w:space="0" w:color="auto"/>
                <w:bottom w:val="none" w:sz="0" w:space="0" w:color="auto"/>
                <w:right w:val="none" w:sz="0" w:space="0" w:color="auto"/>
              </w:divBdr>
              <w:divsChild>
                <w:div w:id="42515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827218">
          <w:marLeft w:val="0"/>
          <w:marRight w:val="0"/>
          <w:marTop w:val="0"/>
          <w:marBottom w:val="0"/>
          <w:divBdr>
            <w:top w:val="none" w:sz="0" w:space="0" w:color="auto"/>
            <w:left w:val="none" w:sz="0" w:space="0" w:color="auto"/>
            <w:bottom w:val="none" w:sz="0" w:space="0" w:color="auto"/>
            <w:right w:val="none" w:sz="0" w:space="0" w:color="auto"/>
          </w:divBdr>
          <w:divsChild>
            <w:div w:id="824249611">
              <w:marLeft w:val="0"/>
              <w:marRight w:val="0"/>
              <w:marTop w:val="0"/>
              <w:marBottom w:val="0"/>
              <w:divBdr>
                <w:top w:val="none" w:sz="0" w:space="0" w:color="auto"/>
                <w:left w:val="none" w:sz="0" w:space="0" w:color="auto"/>
                <w:bottom w:val="none" w:sz="0" w:space="0" w:color="auto"/>
                <w:right w:val="none" w:sz="0" w:space="0" w:color="auto"/>
              </w:divBdr>
              <w:divsChild>
                <w:div w:id="1065298967">
                  <w:marLeft w:val="0"/>
                  <w:marRight w:val="0"/>
                  <w:marTop w:val="0"/>
                  <w:marBottom w:val="0"/>
                  <w:divBdr>
                    <w:top w:val="none" w:sz="0" w:space="0" w:color="auto"/>
                    <w:left w:val="none" w:sz="0" w:space="0" w:color="auto"/>
                    <w:bottom w:val="none" w:sz="0" w:space="0" w:color="auto"/>
                    <w:right w:val="none" w:sz="0" w:space="0" w:color="auto"/>
                  </w:divBdr>
                  <w:divsChild>
                    <w:div w:id="1597060481">
                      <w:marLeft w:val="0"/>
                      <w:marRight w:val="0"/>
                      <w:marTop w:val="0"/>
                      <w:marBottom w:val="0"/>
                      <w:divBdr>
                        <w:top w:val="none" w:sz="0" w:space="0" w:color="auto"/>
                        <w:left w:val="none" w:sz="0" w:space="0" w:color="auto"/>
                        <w:bottom w:val="none" w:sz="0" w:space="0" w:color="auto"/>
                        <w:right w:val="none" w:sz="0" w:space="0" w:color="auto"/>
                      </w:divBdr>
                      <w:divsChild>
                        <w:div w:id="1226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278993">
                  <w:marLeft w:val="0"/>
                  <w:marRight w:val="0"/>
                  <w:marTop w:val="0"/>
                  <w:marBottom w:val="0"/>
                  <w:divBdr>
                    <w:top w:val="none" w:sz="0" w:space="0" w:color="auto"/>
                    <w:left w:val="none" w:sz="0" w:space="0" w:color="auto"/>
                    <w:bottom w:val="none" w:sz="0" w:space="0" w:color="auto"/>
                    <w:right w:val="none" w:sz="0" w:space="0" w:color="auto"/>
                  </w:divBdr>
                  <w:divsChild>
                    <w:div w:id="159545517">
                      <w:marLeft w:val="0"/>
                      <w:marRight w:val="0"/>
                      <w:marTop w:val="0"/>
                      <w:marBottom w:val="0"/>
                      <w:divBdr>
                        <w:top w:val="none" w:sz="0" w:space="0" w:color="auto"/>
                        <w:left w:val="none" w:sz="0" w:space="0" w:color="auto"/>
                        <w:bottom w:val="none" w:sz="0" w:space="0" w:color="auto"/>
                        <w:right w:val="none" w:sz="0" w:space="0" w:color="auto"/>
                      </w:divBdr>
                      <w:divsChild>
                        <w:div w:id="2045714995">
                          <w:marLeft w:val="0"/>
                          <w:marRight w:val="0"/>
                          <w:marTop w:val="0"/>
                          <w:marBottom w:val="0"/>
                          <w:divBdr>
                            <w:top w:val="none" w:sz="0" w:space="0" w:color="auto"/>
                            <w:left w:val="none" w:sz="0" w:space="0" w:color="auto"/>
                            <w:bottom w:val="none" w:sz="0" w:space="0" w:color="auto"/>
                            <w:right w:val="none" w:sz="0" w:space="0" w:color="auto"/>
                          </w:divBdr>
                          <w:divsChild>
                            <w:div w:id="865678950">
                              <w:marLeft w:val="300"/>
                              <w:marRight w:val="0"/>
                              <w:marTop w:val="0"/>
                              <w:marBottom w:val="0"/>
                              <w:divBdr>
                                <w:top w:val="none" w:sz="0" w:space="0" w:color="auto"/>
                                <w:left w:val="none" w:sz="0" w:space="0" w:color="auto"/>
                                <w:bottom w:val="none" w:sz="0" w:space="0" w:color="auto"/>
                                <w:right w:val="none" w:sz="0" w:space="0" w:color="auto"/>
                              </w:divBdr>
                              <w:divsChild>
                                <w:div w:id="1922988639">
                                  <w:marLeft w:val="-300"/>
                                  <w:marRight w:val="0"/>
                                  <w:marTop w:val="0"/>
                                  <w:marBottom w:val="0"/>
                                  <w:divBdr>
                                    <w:top w:val="none" w:sz="0" w:space="0" w:color="auto"/>
                                    <w:left w:val="none" w:sz="0" w:space="0" w:color="auto"/>
                                    <w:bottom w:val="none" w:sz="0" w:space="0" w:color="auto"/>
                                    <w:right w:val="none" w:sz="0" w:space="0" w:color="auto"/>
                                  </w:divBdr>
                                  <w:divsChild>
                                    <w:div w:id="1216354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2356416">
      <w:bodyDiv w:val="1"/>
      <w:marLeft w:val="0"/>
      <w:marRight w:val="0"/>
      <w:marTop w:val="0"/>
      <w:marBottom w:val="0"/>
      <w:divBdr>
        <w:top w:val="none" w:sz="0" w:space="0" w:color="auto"/>
        <w:left w:val="none" w:sz="0" w:space="0" w:color="auto"/>
        <w:bottom w:val="none" w:sz="0" w:space="0" w:color="auto"/>
        <w:right w:val="none" w:sz="0" w:space="0" w:color="auto"/>
      </w:divBdr>
      <w:divsChild>
        <w:div w:id="550310859">
          <w:marLeft w:val="150"/>
          <w:marRight w:val="150"/>
          <w:marTop w:val="150"/>
          <w:marBottom w:val="150"/>
          <w:divBdr>
            <w:top w:val="none" w:sz="0" w:space="0" w:color="auto"/>
            <w:left w:val="none" w:sz="0" w:space="0" w:color="auto"/>
            <w:bottom w:val="none" w:sz="0" w:space="0" w:color="auto"/>
            <w:right w:val="none" w:sz="0" w:space="0" w:color="auto"/>
          </w:divBdr>
        </w:div>
        <w:div w:id="1498232556">
          <w:marLeft w:val="150"/>
          <w:marRight w:val="150"/>
          <w:marTop w:val="150"/>
          <w:marBottom w:val="150"/>
          <w:divBdr>
            <w:top w:val="none" w:sz="0" w:space="0" w:color="auto"/>
            <w:left w:val="none" w:sz="0" w:space="0" w:color="auto"/>
            <w:bottom w:val="none" w:sz="0" w:space="0" w:color="auto"/>
            <w:right w:val="none" w:sz="0" w:space="0" w:color="auto"/>
          </w:divBdr>
        </w:div>
      </w:divsChild>
    </w:div>
    <w:div w:id="758866124">
      <w:bodyDiv w:val="1"/>
      <w:marLeft w:val="0"/>
      <w:marRight w:val="0"/>
      <w:marTop w:val="0"/>
      <w:marBottom w:val="0"/>
      <w:divBdr>
        <w:top w:val="none" w:sz="0" w:space="0" w:color="auto"/>
        <w:left w:val="none" w:sz="0" w:space="0" w:color="auto"/>
        <w:bottom w:val="none" w:sz="0" w:space="0" w:color="auto"/>
        <w:right w:val="none" w:sz="0" w:space="0" w:color="auto"/>
      </w:divBdr>
    </w:div>
    <w:div w:id="761335893">
      <w:bodyDiv w:val="1"/>
      <w:marLeft w:val="0"/>
      <w:marRight w:val="0"/>
      <w:marTop w:val="0"/>
      <w:marBottom w:val="0"/>
      <w:divBdr>
        <w:top w:val="none" w:sz="0" w:space="0" w:color="auto"/>
        <w:left w:val="none" w:sz="0" w:space="0" w:color="auto"/>
        <w:bottom w:val="none" w:sz="0" w:space="0" w:color="auto"/>
        <w:right w:val="none" w:sz="0" w:space="0" w:color="auto"/>
      </w:divBdr>
    </w:div>
    <w:div w:id="820006624">
      <w:bodyDiv w:val="1"/>
      <w:marLeft w:val="0"/>
      <w:marRight w:val="0"/>
      <w:marTop w:val="0"/>
      <w:marBottom w:val="0"/>
      <w:divBdr>
        <w:top w:val="none" w:sz="0" w:space="0" w:color="auto"/>
        <w:left w:val="none" w:sz="0" w:space="0" w:color="auto"/>
        <w:bottom w:val="none" w:sz="0" w:space="0" w:color="auto"/>
        <w:right w:val="none" w:sz="0" w:space="0" w:color="auto"/>
      </w:divBdr>
    </w:div>
    <w:div w:id="836266096">
      <w:bodyDiv w:val="1"/>
      <w:marLeft w:val="0"/>
      <w:marRight w:val="0"/>
      <w:marTop w:val="0"/>
      <w:marBottom w:val="0"/>
      <w:divBdr>
        <w:top w:val="none" w:sz="0" w:space="0" w:color="auto"/>
        <w:left w:val="none" w:sz="0" w:space="0" w:color="auto"/>
        <w:bottom w:val="none" w:sz="0" w:space="0" w:color="auto"/>
        <w:right w:val="none" w:sz="0" w:space="0" w:color="auto"/>
      </w:divBdr>
      <w:divsChild>
        <w:div w:id="1198081002">
          <w:marLeft w:val="0"/>
          <w:marRight w:val="0"/>
          <w:marTop w:val="0"/>
          <w:marBottom w:val="0"/>
          <w:divBdr>
            <w:top w:val="none" w:sz="0" w:space="0" w:color="auto"/>
            <w:left w:val="none" w:sz="0" w:space="0" w:color="auto"/>
            <w:bottom w:val="none" w:sz="0" w:space="0" w:color="auto"/>
            <w:right w:val="none" w:sz="0" w:space="0" w:color="auto"/>
          </w:divBdr>
          <w:divsChild>
            <w:div w:id="1335379084">
              <w:marLeft w:val="0"/>
              <w:marRight w:val="0"/>
              <w:marTop w:val="0"/>
              <w:marBottom w:val="0"/>
              <w:divBdr>
                <w:top w:val="none" w:sz="0" w:space="0" w:color="auto"/>
                <w:left w:val="none" w:sz="0" w:space="0" w:color="auto"/>
                <w:bottom w:val="none" w:sz="0" w:space="0" w:color="auto"/>
                <w:right w:val="none" w:sz="0" w:space="0" w:color="auto"/>
              </w:divBdr>
            </w:div>
          </w:divsChild>
        </w:div>
        <w:div w:id="2026789647">
          <w:marLeft w:val="0"/>
          <w:marRight w:val="0"/>
          <w:marTop w:val="0"/>
          <w:marBottom w:val="0"/>
          <w:divBdr>
            <w:top w:val="none" w:sz="0" w:space="0" w:color="auto"/>
            <w:left w:val="none" w:sz="0" w:space="0" w:color="auto"/>
            <w:bottom w:val="none" w:sz="0" w:space="0" w:color="auto"/>
            <w:right w:val="none" w:sz="0" w:space="0" w:color="auto"/>
          </w:divBdr>
        </w:div>
        <w:div w:id="1254777284">
          <w:marLeft w:val="0"/>
          <w:marRight w:val="0"/>
          <w:marTop w:val="0"/>
          <w:marBottom w:val="0"/>
          <w:divBdr>
            <w:top w:val="none" w:sz="0" w:space="0" w:color="auto"/>
            <w:left w:val="none" w:sz="0" w:space="0" w:color="auto"/>
            <w:bottom w:val="none" w:sz="0" w:space="0" w:color="auto"/>
            <w:right w:val="none" w:sz="0" w:space="0" w:color="auto"/>
          </w:divBdr>
          <w:divsChild>
            <w:div w:id="1396010787">
              <w:marLeft w:val="0"/>
              <w:marRight w:val="0"/>
              <w:marTop w:val="0"/>
              <w:marBottom w:val="0"/>
              <w:divBdr>
                <w:top w:val="none" w:sz="0" w:space="0" w:color="auto"/>
                <w:left w:val="none" w:sz="0" w:space="0" w:color="auto"/>
                <w:bottom w:val="none" w:sz="0" w:space="0" w:color="auto"/>
                <w:right w:val="none" w:sz="0" w:space="0" w:color="auto"/>
              </w:divBdr>
              <w:divsChild>
                <w:div w:id="108464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525929">
          <w:marLeft w:val="0"/>
          <w:marRight w:val="0"/>
          <w:marTop w:val="0"/>
          <w:marBottom w:val="0"/>
          <w:divBdr>
            <w:top w:val="none" w:sz="0" w:space="0" w:color="auto"/>
            <w:left w:val="none" w:sz="0" w:space="0" w:color="auto"/>
            <w:bottom w:val="none" w:sz="0" w:space="0" w:color="auto"/>
            <w:right w:val="none" w:sz="0" w:space="0" w:color="auto"/>
          </w:divBdr>
          <w:divsChild>
            <w:div w:id="1558786409">
              <w:marLeft w:val="0"/>
              <w:marRight w:val="0"/>
              <w:marTop w:val="0"/>
              <w:marBottom w:val="0"/>
              <w:divBdr>
                <w:top w:val="none" w:sz="0" w:space="0" w:color="auto"/>
                <w:left w:val="none" w:sz="0" w:space="0" w:color="auto"/>
                <w:bottom w:val="none" w:sz="0" w:space="0" w:color="auto"/>
                <w:right w:val="none" w:sz="0" w:space="0" w:color="auto"/>
              </w:divBdr>
              <w:divsChild>
                <w:div w:id="1270434112">
                  <w:marLeft w:val="0"/>
                  <w:marRight w:val="0"/>
                  <w:marTop w:val="0"/>
                  <w:marBottom w:val="0"/>
                  <w:divBdr>
                    <w:top w:val="none" w:sz="0" w:space="0" w:color="auto"/>
                    <w:left w:val="none" w:sz="0" w:space="0" w:color="auto"/>
                    <w:bottom w:val="none" w:sz="0" w:space="0" w:color="auto"/>
                    <w:right w:val="none" w:sz="0" w:space="0" w:color="auto"/>
                  </w:divBdr>
                  <w:divsChild>
                    <w:div w:id="655258754">
                      <w:marLeft w:val="0"/>
                      <w:marRight w:val="0"/>
                      <w:marTop w:val="0"/>
                      <w:marBottom w:val="0"/>
                      <w:divBdr>
                        <w:top w:val="none" w:sz="0" w:space="0" w:color="auto"/>
                        <w:left w:val="none" w:sz="0" w:space="0" w:color="auto"/>
                        <w:bottom w:val="none" w:sz="0" w:space="0" w:color="auto"/>
                        <w:right w:val="none" w:sz="0" w:space="0" w:color="auto"/>
                      </w:divBdr>
                      <w:divsChild>
                        <w:div w:id="897086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014278">
                  <w:marLeft w:val="0"/>
                  <w:marRight w:val="0"/>
                  <w:marTop w:val="0"/>
                  <w:marBottom w:val="0"/>
                  <w:divBdr>
                    <w:top w:val="none" w:sz="0" w:space="0" w:color="auto"/>
                    <w:left w:val="none" w:sz="0" w:space="0" w:color="auto"/>
                    <w:bottom w:val="none" w:sz="0" w:space="0" w:color="auto"/>
                    <w:right w:val="none" w:sz="0" w:space="0" w:color="auto"/>
                  </w:divBdr>
                  <w:divsChild>
                    <w:div w:id="1016081067">
                      <w:marLeft w:val="0"/>
                      <w:marRight w:val="0"/>
                      <w:marTop w:val="0"/>
                      <w:marBottom w:val="0"/>
                      <w:divBdr>
                        <w:top w:val="none" w:sz="0" w:space="0" w:color="auto"/>
                        <w:left w:val="none" w:sz="0" w:space="0" w:color="auto"/>
                        <w:bottom w:val="none" w:sz="0" w:space="0" w:color="auto"/>
                        <w:right w:val="none" w:sz="0" w:space="0" w:color="auto"/>
                      </w:divBdr>
                      <w:divsChild>
                        <w:div w:id="1023096714">
                          <w:marLeft w:val="0"/>
                          <w:marRight w:val="0"/>
                          <w:marTop w:val="0"/>
                          <w:marBottom w:val="0"/>
                          <w:divBdr>
                            <w:top w:val="none" w:sz="0" w:space="0" w:color="auto"/>
                            <w:left w:val="none" w:sz="0" w:space="0" w:color="auto"/>
                            <w:bottom w:val="none" w:sz="0" w:space="0" w:color="auto"/>
                            <w:right w:val="none" w:sz="0" w:space="0" w:color="auto"/>
                          </w:divBdr>
                          <w:divsChild>
                            <w:div w:id="104034697">
                              <w:marLeft w:val="300"/>
                              <w:marRight w:val="0"/>
                              <w:marTop w:val="0"/>
                              <w:marBottom w:val="0"/>
                              <w:divBdr>
                                <w:top w:val="none" w:sz="0" w:space="0" w:color="auto"/>
                                <w:left w:val="none" w:sz="0" w:space="0" w:color="auto"/>
                                <w:bottom w:val="none" w:sz="0" w:space="0" w:color="auto"/>
                                <w:right w:val="none" w:sz="0" w:space="0" w:color="auto"/>
                              </w:divBdr>
                              <w:divsChild>
                                <w:div w:id="954600749">
                                  <w:marLeft w:val="-300"/>
                                  <w:marRight w:val="0"/>
                                  <w:marTop w:val="0"/>
                                  <w:marBottom w:val="0"/>
                                  <w:divBdr>
                                    <w:top w:val="none" w:sz="0" w:space="0" w:color="auto"/>
                                    <w:left w:val="none" w:sz="0" w:space="0" w:color="auto"/>
                                    <w:bottom w:val="none" w:sz="0" w:space="0" w:color="auto"/>
                                    <w:right w:val="none" w:sz="0" w:space="0" w:color="auto"/>
                                  </w:divBdr>
                                  <w:divsChild>
                                    <w:div w:id="132882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271841">
      <w:bodyDiv w:val="1"/>
      <w:marLeft w:val="0"/>
      <w:marRight w:val="0"/>
      <w:marTop w:val="0"/>
      <w:marBottom w:val="0"/>
      <w:divBdr>
        <w:top w:val="none" w:sz="0" w:space="0" w:color="auto"/>
        <w:left w:val="none" w:sz="0" w:space="0" w:color="auto"/>
        <w:bottom w:val="none" w:sz="0" w:space="0" w:color="auto"/>
        <w:right w:val="none" w:sz="0" w:space="0" w:color="auto"/>
      </w:divBdr>
      <w:divsChild>
        <w:div w:id="1919515755">
          <w:marLeft w:val="0"/>
          <w:marRight w:val="0"/>
          <w:marTop w:val="0"/>
          <w:marBottom w:val="0"/>
          <w:divBdr>
            <w:top w:val="none" w:sz="0" w:space="0" w:color="auto"/>
            <w:left w:val="none" w:sz="0" w:space="0" w:color="auto"/>
            <w:bottom w:val="none" w:sz="0" w:space="0" w:color="auto"/>
            <w:right w:val="none" w:sz="0" w:space="0" w:color="auto"/>
          </w:divBdr>
          <w:divsChild>
            <w:div w:id="668948079">
              <w:marLeft w:val="0"/>
              <w:marRight w:val="0"/>
              <w:marTop w:val="0"/>
              <w:marBottom w:val="0"/>
              <w:divBdr>
                <w:top w:val="none" w:sz="0" w:space="0" w:color="auto"/>
                <w:left w:val="none" w:sz="0" w:space="0" w:color="auto"/>
                <w:bottom w:val="none" w:sz="0" w:space="0" w:color="auto"/>
                <w:right w:val="none" w:sz="0" w:space="0" w:color="auto"/>
              </w:divBdr>
            </w:div>
          </w:divsChild>
        </w:div>
        <w:div w:id="1034115524">
          <w:marLeft w:val="0"/>
          <w:marRight w:val="0"/>
          <w:marTop w:val="0"/>
          <w:marBottom w:val="0"/>
          <w:divBdr>
            <w:top w:val="none" w:sz="0" w:space="0" w:color="auto"/>
            <w:left w:val="none" w:sz="0" w:space="0" w:color="auto"/>
            <w:bottom w:val="none" w:sz="0" w:space="0" w:color="auto"/>
            <w:right w:val="none" w:sz="0" w:space="0" w:color="auto"/>
          </w:divBdr>
        </w:div>
        <w:div w:id="698624083">
          <w:marLeft w:val="0"/>
          <w:marRight w:val="0"/>
          <w:marTop w:val="0"/>
          <w:marBottom w:val="0"/>
          <w:divBdr>
            <w:top w:val="none" w:sz="0" w:space="0" w:color="auto"/>
            <w:left w:val="none" w:sz="0" w:space="0" w:color="auto"/>
            <w:bottom w:val="none" w:sz="0" w:space="0" w:color="auto"/>
            <w:right w:val="none" w:sz="0" w:space="0" w:color="auto"/>
          </w:divBdr>
          <w:divsChild>
            <w:div w:id="675546627">
              <w:marLeft w:val="0"/>
              <w:marRight w:val="0"/>
              <w:marTop w:val="0"/>
              <w:marBottom w:val="0"/>
              <w:divBdr>
                <w:top w:val="none" w:sz="0" w:space="0" w:color="auto"/>
                <w:left w:val="none" w:sz="0" w:space="0" w:color="auto"/>
                <w:bottom w:val="none" w:sz="0" w:space="0" w:color="auto"/>
                <w:right w:val="none" w:sz="0" w:space="0" w:color="auto"/>
              </w:divBdr>
              <w:divsChild>
                <w:div w:id="86869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266242">
          <w:marLeft w:val="0"/>
          <w:marRight w:val="0"/>
          <w:marTop w:val="0"/>
          <w:marBottom w:val="0"/>
          <w:divBdr>
            <w:top w:val="none" w:sz="0" w:space="0" w:color="auto"/>
            <w:left w:val="none" w:sz="0" w:space="0" w:color="auto"/>
            <w:bottom w:val="none" w:sz="0" w:space="0" w:color="auto"/>
            <w:right w:val="none" w:sz="0" w:space="0" w:color="auto"/>
          </w:divBdr>
          <w:divsChild>
            <w:div w:id="745885612">
              <w:marLeft w:val="0"/>
              <w:marRight w:val="0"/>
              <w:marTop w:val="0"/>
              <w:marBottom w:val="0"/>
              <w:divBdr>
                <w:top w:val="none" w:sz="0" w:space="0" w:color="auto"/>
                <w:left w:val="none" w:sz="0" w:space="0" w:color="auto"/>
                <w:bottom w:val="none" w:sz="0" w:space="0" w:color="auto"/>
                <w:right w:val="none" w:sz="0" w:space="0" w:color="auto"/>
              </w:divBdr>
              <w:divsChild>
                <w:div w:id="257760294">
                  <w:marLeft w:val="0"/>
                  <w:marRight w:val="0"/>
                  <w:marTop w:val="0"/>
                  <w:marBottom w:val="0"/>
                  <w:divBdr>
                    <w:top w:val="none" w:sz="0" w:space="0" w:color="auto"/>
                    <w:left w:val="none" w:sz="0" w:space="0" w:color="auto"/>
                    <w:bottom w:val="none" w:sz="0" w:space="0" w:color="auto"/>
                    <w:right w:val="none" w:sz="0" w:space="0" w:color="auto"/>
                  </w:divBdr>
                  <w:divsChild>
                    <w:div w:id="273054989">
                      <w:marLeft w:val="0"/>
                      <w:marRight w:val="0"/>
                      <w:marTop w:val="0"/>
                      <w:marBottom w:val="0"/>
                      <w:divBdr>
                        <w:top w:val="none" w:sz="0" w:space="0" w:color="auto"/>
                        <w:left w:val="none" w:sz="0" w:space="0" w:color="auto"/>
                        <w:bottom w:val="none" w:sz="0" w:space="0" w:color="auto"/>
                        <w:right w:val="none" w:sz="0" w:space="0" w:color="auto"/>
                      </w:divBdr>
                      <w:divsChild>
                        <w:div w:id="206452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845258">
                  <w:marLeft w:val="0"/>
                  <w:marRight w:val="0"/>
                  <w:marTop w:val="0"/>
                  <w:marBottom w:val="0"/>
                  <w:divBdr>
                    <w:top w:val="none" w:sz="0" w:space="0" w:color="auto"/>
                    <w:left w:val="none" w:sz="0" w:space="0" w:color="auto"/>
                    <w:bottom w:val="none" w:sz="0" w:space="0" w:color="auto"/>
                    <w:right w:val="none" w:sz="0" w:space="0" w:color="auto"/>
                  </w:divBdr>
                  <w:divsChild>
                    <w:div w:id="801844948">
                      <w:marLeft w:val="0"/>
                      <w:marRight w:val="0"/>
                      <w:marTop w:val="0"/>
                      <w:marBottom w:val="0"/>
                      <w:divBdr>
                        <w:top w:val="none" w:sz="0" w:space="0" w:color="auto"/>
                        <w:left w:val="none" w:sz="0" w:space="0" w:color="auto"/>
                        <w:bottom w:val="none" w:sz="0" w:space="0" w:color="auto"/>
                        <w:right w:val="none" w:sz="0" w:space="0" w:color="auto"/>
                      </w:divBdr>
                      <w:divsChild>
                        <w:div w:id="775174196">
                          <w:marLeft w:val="0"/>
                          <w:marRight w:val="0"/>
                          <w:marTop w:val="0"/>
                          <w:marBottom w:val="0"/>
                          <w:divBdr>
                            <w:top w:val="none" w:sz="0" w:space="0" w:color="auto"/>
                            <w:left w:val="none" w:sz="0" w:space="0" w:color="auto"/>
                            <w:bottom w:val="none" w:sz="0" w:space="0" w:color="auto"/>
                            <w:right w:val="none" w:sz="0" w:space="0" w:color="auto"/>
                          </w:divBdr>
                          <w:divsChild>
                            <w:div w:id="651250030">
                              <w:marLeft w:val="300"/>
                              <w:marRight w:val="0"/>
                              <w:marTop w:val="0"/>
                              <w:marBottom w:val="0"/>
                              <w:divBdr>
                                <w:top w:val="none" w:sz="0" w:space="0" w:color="auto"/>
                                <w:left w:val="none" w:sz="0" w:space="0" w:color="auto"/>
                                <w:bottom w:val="none" w:sz="0" w:space="0" w:color="auto"/>
                                <w:right w:val="none" w:sz="0" w:space="0" w:color="auto"/>
                              </w:divBdr>
                              <w:divsChild>
                                <w:div w:id="1959289967">
                                  <w:marLeft w:val="-300"/>
                                  <w:marRight w:val="0"/>
                                  <w:marTop w:val="0"/>
                                  <w:marBottom w:val="0"/>
                                  <w:divBdr>
                                    <w:top w:val="none" w:sz="0" w:space="0" w:color="auto"/>
                                    <w:left w:val="none" w:sz="0" w:space="0" w:color="auto"/>
                                    <w:bottom w:val="none" w:sz="0" w:space="0" w:color="auto"/>
                                    <w:right w:val="none" w:sz="0" w:space="0" w:color="auto"/>
                                  </w:divBdr>
                                  <w:divsChild>
                                    <w:div w:id="900094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458251">
      <w:bodyDiv w:val="1"/>
      <w:marLeft w:val="0"/>
      <w:marRight w:val="0"/>
      <w:marTop w:val="0"/>
      <w:marBottom w:val="0"/>
      <w:divBdr>
        <w:top w:val="none" w:sz="0" w:space="0" w:color="auto"/>
        <w:left w:val="none" w:sz="0" w:space="0" w:color="auto"/>
        <w:bottom w:val="none" w:sz="0" w:space="0" w:color="auto"/>
        <w:right w:val="none" w:sz="0" w:space="0" w:color="auto"/>
      </w:divBdr>
    </w:div>
    <w:div w:id="1035085900">
      <w:bodyDiv w:val="1"/>
      <w:marLeft w:val="0"/>
      <w:marRight w:val="0"/>
      <w:marTop w:val="0"/>
      <w:marBottom w:val="0"/>
      <w:divBdr>
        <w:top w:val="none" w:sz="0" w:space="0" w:color="auto"/>
        <w:left w:val="none" w:sz="0" w:space="0" w:color="auto"/>
        <w:bottom w:val="none" w:sz="0" w:space="0" w:color="auto"/>
        <w:right w:val="none" w:sz="0" w:space="0" w:color="auto"/>
      </w:divBdr>
    </w:div>
    <w:div w:id="1045325989">
      <w:bodyDiv w:val="1"/>
      <w:marLeft w:val="0"/>
      <w:marRight w:val="0"/>
      <w:marTop w:val="0"/>
      <w:marBottom w:val="0"/>
      <w:divBdr>
        <w:top w:val="none" w:sz="0" w:space="0" w:color="auto"/>
        <w:left w:val="none" w:sz="0" w:space="0" w:color="auto"/>
        <w:bottom w:val="none" w:sz="0" w:space="0" w:color="auto"/>
        <w:right w:val="none" w:sz="0" w:space="0" w:color="auto"/>
      </w:divBdr>
    </w:div>
    <w:div w:id="1136219507">
      <w:bodyDiv w:val="1"/>
      <w:marLeft w:val="0"/>
      <w:marRight w:val="0"/>
      <w:marTop w:val="0"/>
      <w:marBottom w:val="0"/>
      <w:divBdr>
        <w:top w:val="none" w:sz="0" w:space="0" w:color="auto"/>
        <w:left w:val="none" w:sz="0" w:space="0" w:color="auto"/>
        <w:bottom w:val="none" w:sz="0" w:space="0" w:color="auto"/>
        <w:right w:val="none" w:sz="0" w:space="0" w:color="auto"/>
      </w:divBdr>
    </w:div>
    <w:div w:id="1175146937">
      <w:bodyDiv w:val="1"/>
      <w:marLeft w:val="0"/>
      <w:marRight w:val="0"/>
      <w:marTop w:val="0"/>
      <w:marBottom w:val="0"/>
      <w:divBdr>
        <w:top w:val="none" w:sz="0" w:space="0" w:color="auto"/>
        <w:left w:val="none" w:sz="0" w:space="0" w:color="auto"/>
        <w:bottom w:val="none" w:sz="0" w:space="0" w:color="auto"/>
        <w:right w:val="none" w:sz="0" w:space="0" w:color="auto"/>
      </w:divBdr>
    </w:div>
    <w:div w:id="1231814965">
      <w:bodyDiv w:val="1"/>
      <w:marLeft w:val="0"/>
      <w:marRight w:val="0"/>
      <w:marTop w:val="0"/>
      <w:marBottom w:val="0"/>
      <w:divBdr>
        <w:top w:val="none" w:sz="0" w:space="0" w:color="auto"/>
        <w:left w:val="none" w:sz="0" w:space="0" w:color="auto"/>
        <w:bottom w:val="none" w:sz="0" w:space="0" w:color="auto"/>
        <w:right w:val="none" w:sz="0" w:space="0" w:color="auto"/>
      </w:divBdr>
    </w:div>
    <w:div w:id="1267351200">
      <w:bodyDiv w:val="1"/>
      <w:marLeft w:val="0"/>
      <w:marRight w:val="0"/>
      <w:marTop w:val="0"/>
      <w:marBottom w:val="0"/>
      <w:divBdr>
        <w:top w:val="none" w:sz="0" w:space="0" w:color="auto"/>
        <w:left w:val="none" w:sz="0" w:space="0" w:color="auto"/>
        <w:bottom w:val="none" w:sz="0" w:space="0" w:color="auto"/>
        <w:right w:val="none" w:sz="0" w:space="0" w:color="auto"/>
      </w:divBdr>
    </w:div>
    <w:div w:id="1288512340">
      <w:bodyDiv w:val="1"/>
      <w:marLeft w:val="0"/>
      <w:marRight w:val="0"/>
      <w:marTop w:val="0"/>
      <w:marBottom w:val="0"/>
      <w:divBdr>
        <w:top w:val="none" w:sz="0" w:space="0" w:color="auto"/>
        <w:left w:val="none" w:sz="0" w:space="0" w:color="auto"/>
        <w:bottom w:val="none" w:sz="0" w:space="0" w:color="auto"/>
        <w:right w:val="none" w:sz="0" w:space="0" w:color="auto"/>
      </w:divBdr>
    </w:div>
    <w:div w:id="1306473414">
      <w:bodyDiv w:val="1"/>
      <w:marLeft w:val="0"/>
      <w:marRight w:val="0"/>
      <w:marTop w:val="0"/>
      <w:marBottom w:val="0"/>
      <w:divBdr>
        <w:top w:val="none" w:sz="0" w:space="0" w:color="auto"/>
        <w:left w:val="none" w:sz="0" w:space="0" w:color="auto"/>
        <w:bottom w:val="none" w:sz="0" w:space="0" w:color="auto"/>
        <w:right w:val="none" w:sz="0" w:space="0" w:color="auto"/>
      </w:divBdr>
    </w:div>
    <w:div w:id="1323698095">
      <w:bodyDiv w:val="1"/>
      <w:marLeft w:val="0"/>
      <w:marRight w:val="0"/>
      <w:marTop w:val="0"/>
      <w:marBottom w:val="0"/>
      <w:divBdr>
        <w:top w:val="none" w:sz="0" w:space="0" w:color="auto"/>
        <w:left w:val="none" w:sz="0" w:space="0" w:color="auto"/>
        <w:bottom w:val="none" w:sz="0" w:space="0" w:color="auto"/>
        <w:right w:val="none" w:sz="0" w:space="0" w:color="auto"/>
      </w:divBdr>
    </w:div>
    <w:div w:id="1333533635">
      <w:bodyDiv w:val="1"/>
      <w:marLeft w:val="0"/>
      <w:marRight w:val="0"/>
      <w:marTop w:val="0"/>
      <w:marBottom w:val="0"/>
      <w:divBdr>
        <w:top w:val="none" w:sz="0" w:space="0" w:color="auto"/>
        <w:left w:val="none" w:sz="0" w:space="0" w:color="auto"/>
        <w:bottom w:val="none" w:sz="0" w:space="0" w:color="auto"/>
        <w:right w:val="none" w:sz="0" w:space="0" w:color="auto"/>
      </w:divBdr>
    </w:div>
    <w:div w:id="1358121067">
      <w:bodyDiv w:val="1"/>
      <w:marLeft w:val="0"/>
      <w:marRight w:val="0"/>
      <w:marTop w:val="0"/>
      <w:marBottom w:val="0"/>
      <w:divBdr>
        <w:top w:val="none" w:sz="0" w:space="0" w:color="auto"/>
        <w:left w:val="none" w:sz="0" w:space="0" w:color="auto"/>
        <w:bottom w:val="none" w:sz="0" w:space="0" w:color="auto"/>
        <w:right w:val="none" w:sz="0" w:space="0" w:color="auto"/>
      </w:divBdr>
    </w:div>
    <w:div w:id="1415198670">
      <w:bodyDiv w:val="1"/>
      <w:marLeft w:val="0"/>
      <w:marRight w:val="0"/>
      <w:marTop w:val="0"/>
      <w:marBottom w:val="0"/>
      <w:divBdr>
        <w:top w:val="none" w:sz="0" w:space="0" w:color="auto"/>
        <w:left w:val="none" w:sz="0" w:space="0" w:color="auto"/>
        <w:bottom w:val="none" w:sz="0" w:space="0" w:color="auto"/>
        <w:right w:val="none" w:sz="0" w:space="0" w:color="auto"/>
      </w:divBdr>
    </w:div>
    <w:div w:id="1420834305">
      <w:bodyDiv w:val="1"/>
      <w:marLeft w:val="0"/>
      <w:marRight w:val="0"/>
      <w:marTop w:val="0"/>
      <w:marBottom w:val="0"/>
      <w:divBdr>
        <w:top w:val="none" w:sz="0" w:space="0" w:color="auto"/>
        <w:left w:val="none" w:sz="0" w:space="0" w:color="auto"/>
        <w:bottom w:val="none" w:sz="0" w:space="0" w:color="auto"/>
        <w:right w:val="none" w:sz="0" w:space="0" w:color="auto"/>
      </w:divBdr>
    </w:div>
    <w:div w:id="1486361261">
      <w:bodyDiv w:val="1"/>
      <w:marLeft w:val="0"/>
      <w:marRight w:val="0"/>
      <w:marTop w:val="0"/>
      <w:marBottom w:val="0"/>
      <w:divBdr>
        <w:top w:val="none" w:sz="0" w:space="0" w:color="auto"/>
        <w:left w:val="none" w:sz="0" w:space="0" w:color="auto"/>
        <w:bottom w:val="none" w:sz="0" w:space="0" w:color="auto"/>
        <w:right w:val="none" w:sz="0" w:space="0" w:color="auto"/>
      </w:divBdr>
    </w:div>
    <w:div w:id="1506820443">
      <w:bodyDiv w:val="1"/>
      <w:marLeft w:val="0"/>
      <w:marRight w:val="0"/>
      <w:marTop w:val="0"/>
      <w:marBottom w:val="0"/>
      <w:divBdr>
        <w:top w:val="none" w:sz="0" w:space="0" w:color="auto"/>
        <w:left w:val="none" w:sz="0" w:space="0" w:color="auto"/>
        <w:bottom w:val="none" w:sz="0" w:space="0" w:color="auto"/>
        <w:right w:val="none" w:sz="0" w:space="0" w:color="auto"/>
      </w:divBdr>
    </w:div>
    <w:div w:id="1526139860">
      <w:bodyDiv w:val="1"/>
      <w:marLeft w:val="0"/>
      <w:marRight w:val="0"/>
      <w:marTop w:val="0"/>
      <w:marBottom w:val="0"/>
      <w:divBdr>
        <w:top w:val="none" w:sz="0" w:space="0" w:color="auto"/>
        <w:left w:val="none" w:sz="0" w:space="0" w:color="auto"/>
        <w:bottom w:val="none" w:sz="0" w:space="0" w:color="auto"/>
        <w:right w:val="none" w:sz="0" w:space="0" w:color="auto"/>
      </w:divBdr>
    </w:div>
    <w:div w:id="1537961901">
      <w:bodyDiv w:val="1"/>
      <w:marLeft w:val="0"/>
      <w:marRight w:val="0"/>
      <w:marTop w:val="0"/>
      <w:marBottom w:val="0"/>
      <w:divBdr>
        <w:top w:val="none" w:sz="0" w:space="0" w:color="auto"/>
        <w:left w:val="none" w:sz="0" w:space="0" w:color="auto"/>
        <w:bottom w:val="none" w:sz="0" w:space="0" w:color="auto"/>
        <w:right w:val="none" w:sz="0" w:space="0" w:color="auto"/>
      </w:divBdr>
      <w:divsChild>
        <w:div w:id="1446075062">
          <w:marLeft w:val="150"/>
          <w:marRight w:val="150"/>
          <w:marTop w:val="150"/>
          <w:marBottom w:val="150"/>
          <w:divBdr>
            <w:top w:val="none" w:sz="0" w:space="0" w:color="auto"/>
            <w:left w:val="none" w:sz="0" w:space="0" w:color="auto"/>
            <w:bottom w:val="none" w:sz="0" w:space="0" w:color="auto"/>
            <w:right w:val="none" w:sz="0" w:space="0" w:color="auto"/>
          </w:divBdr>
        </w:div>
        <w:div w:id="618335275">
          <w:marLeft w:val="150"/>
          <w:marRight w:val="150"/>
          <w:marTop w:val="150"/>
          <w:marBottom w:val="150"/>
          <w:divBdr>
            <w:top w:val="none" w:sz="0" w:space="0" w:color="auto"/>
            <w:left w:val="none" w:sz="0" w:space="0" w:color="auto"/>
            <w:bottom w:val="none" w:sz="0" w:space="0" w:color="auto"/>
            <w:right w:val="none" w:sz="0" w:space="0" w:color="auto"/>
          </w:divBdr>
        </w:div>
      </w:divsChild>
    </w:div>
    <w:div w:id="1633435359">
      <w:bodyDiv w:val="1"/>
      <w:marLeft w:val="0"/>
      <w:marRight w:val="0"/>
      <w:marTop w:val="0"/>
      <w:marBottom w:val="0"/>
      <w:divBdr>
        <w:top w:val="none" w:sz="0" w:space="0" w:color="auto"/>
        <w:left w:val="none" w:sz="0" w:space="0" w:color="auto"/>
        <w:bottom w:val="none" w:sz="0" w:space="0" w:color="auto"/>
        <w:right w:val="none" w:sz="0" w:space="0" w:color="auto"/>
      </w:divBdr>
    </w:div>
    <w:div w:id="1634097654">
      <w:bodyDiv w:val="1"/>
      <w:marLeft w:val="0"/>
      <w:marRight w:val="0"/>
      <w:marTop w:val="0"/>
      <w:marBottom w:val="0"/>
      <w:divBdr>
        <w:top w:val="none" w:sz="0" w:space="0" w:color="auto"/>
        <w:left w:val="none" w:sz="0" w:space="0" w:color="auto"/>
        <w:bottom w:val="none" w:sz="0" w:space="0" w:color="auto"/>
        <w:right w:val="none" w:sz="0" w:space="0" w:color="auto"/>
      </w:divBdr>
      <w:divsChild>
        <w:div w:id="1418020065">
          <w:marLeft w:val="-300"/>
          <w:marRight w:val="0"/>
          <w:marTop w:val="0"/>
          <w:marBottom w:val="0"/>
          <w:divBdr>
            <w:top w:val="none" w:sz="0" w:space="0" w:color="auto"/>
            <w:left w:val="none" w:sz="0" w:space="0" w:color="auto"/>
            <w:bottom w:val="none" w:sz="0" w:space="0" w:color="auto"/>
            <w:right w:val="none" w:sz="0" w:space="0" w:color="auto"/>
          </w:divBdr>
        </w:div>
        <w:div w:id="1255285375">
          <w:marLeft w:val="0"/>
          <w:marRight w:val="0"/>
          <w:marTop w:val="0"/>
          <w:marBottom w:val="0"/>
          <w:divBdr>
            <w:top w:val="none" w:sz="0" w:space="0" w:color="auto"/>
            <w:left w:val="none" w:sz="0" w:space="0" w:color="auto"/>
            <w:bottom w:val="none" w:sz="0" w:space="0" w:color="auto"/>
            <w:right w:val="none" w:sz="0" w:space="0" w:color="auto"/>
          </w:divBdr>
          <w:divsChild>
            <w:div w:id="96214710">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775127329">
      <w:bodyDiv w:val="1"/>
      <w:marLeft w:val="0"/>
      <w:marRight w:val="0"/>
      <w:marTop w:val="0"/>
      <w:marBottom w:val="0"/>
      <w:divBdr>
        <w:top w:val="none" w:sz="0" w:space="0" w:color="auto"/>
        <w:left w:val="none" w:sz="0" w:space="0" w:color="auto"/>
        <w:bottom w:val="none" w:sz="0" w:space="0" w:color="auto"/>
        <w:right w:val="none" w:sz="0" w:space="0" w:color="auto"/>
      </w:divBdr>
    </w:div>
    <w:div w:id="1793745660">
      <w:bodyDiv w:val="1"/>
      <w:marLeft w:val="0"/>
      <w:marRight w:val="0"/>
      <w:marTop w:val="0"/>
      <w:marBottom w:val="0"/>
      <w:divBdr>
        <w:top w:val="none" w:sz="0" w:space="0" w:color="auto"/>
        <w:left w:val="none" w:sz="0" w:space="0" w:color="auto"/>
        <w:bottom w:val="none" w:sz="0" w:space="0" w:color="auto"/>
        <w:right w:val="none" w:sz="0" w:space="0" w:color="auto"/>
      </w:divBdr>
    </w:div>
    <w:div w:id="1798791099">
      <w:bodyDiv w:val="1"/>
      <w:marLeft w:val="0"/>
      <w:marRight w:val="0"/>
      <w:marTop w:val="0"/>
      <w:marBottom w:val="0"/>
      <w:divBdr>
        <w:top w:val="none" w:sz="0" w:space="0" w:color="auto"/>
        <w:left w:val="none" w:sz="0" w:space="0" w:color="auto"/>
        <w:bottom w:val="none" w:sz="0" w:space="0" w:color="auto"/>
        <w:right w:val="none" w:sz="0" w:space="0" w:color="auto"/>
      </w:divBdr>
    </w:div>
    <w:div w:id="1822384608">
      <w:bodyDiv w:val="1"/>
      <w:marLeft w:val="0"/>
      <w:marRight w:val="0"/>
      <w:marTop w:val="0"/>
      <w:marBottom w:val="0"/>
      <w:divBdr>
        <w:top w:val="none" w:sz="0" w:space="0" w:color="auto"/>
        <w:left w:val="none" w:sz="0" w:space="0" w:color="auto"/>
        <w:bottom w:val="none" w:sz="0" w:space="0" w:color="auto"/>
        <w:right w:val="none" w:sz="0" w:space="0" w:color="auto"/>
      </w:divBdr>
    </w:div>
    <w:div w:id="1854299707">
      <w:bodyDiv w:val="1"/>
      <w:marLeft w:val="0"/>
      <w:marRight w:val="0"/>
      <w:marTop w:val="0"/>
      <w:marBottom w:val="0"/>
      <w:divBdr>
        <w:top w:val="none" w:sz="0" w:space="0" w:color="auto"/>
        <w:left w:val="none" w:sz="0" w:space="0" w:color="auto"/>
        <w:bottom w:val="none" w:sz="0" w:space="0" w:color="auto"/>
        <w:right w:val="none" w:sz="0" w:space="0" w:color="auto"/>
      </w:divBdr>
    </w:div>
    <w:div w:id="1863203227">
      <w:bodyDiv w:val="1"/>
      <w:marLeft w:val="0"/>
      <w:marRight w:val="0"/>
      <w:marTop w:val="0"/>
      <w:marBottom w:val="0"/>
      <w:divBdr>
        <w:top w:val="none" w:sz="0" w:space="0" w:color="auto"/>
        <w:left w:val="none" w:sz="0" w:space="0" w:color="auto"/>
        <w:bottom w:val="none" w:sz="0" w:space="0" w:color="auto"/>
        <w:right w:val="none" w:sz="0" w:space="0" w:color="auto"/>
      </w:divBdr>
    </w:div>
    <w:div w:id="1989431770">
      <w:bodyDiv w:val="1"/>
      <w:marLeft w:val="0"/>
      <w:marRight w:val="0"/>
      <w:marTop w:val="0"/>
      <w:marBottom w:val="0"/>
      <w:divBdr>
        <w:top w:val="none" w:sz="0" w:space="0" w:color="auto"/>
        <w:left w:val="none" w:sz="0" w:space="0" w:color="auto"/>
        <w:bottom w:val="none" w:sz="0" w:space="0" w:color="auto"/>
        <w:right w:val="none" w:sz="0" w:space="0" w:color="auto"/>
      </w:divBdr>
    </w:div>
    <w:div w:id="2041272070">
      <w:bodyDiv w:val="1"/>
      <w:marLeft w:val="0"/>
      <w:marRight w:val="0"/>
      <w:marTop w:val="0"/>
      <w:marBottom w:val="0"/>
      <w:divBdr>
        <w:top w:val="none" w:sz="0" w:space="0" w:color="auto"/>
        <w:left w:val="none" w:sz="0" w:space="0" w:color="auto"/>
        <w:bottom w:val="none" w:sz="0" w:space="0" w:color="auto"/>
        <w:right w:val="none" w:sz="0" w:space="0" w:color="auto"/>
      </w:divBdr>
    </w:div>
    <w:div w:id="2059741521">
      <w:bodyDiv w:val="1"/>
      <w:marLeft w:val="0"/>
      <w:marRight w:val="0"/>
      <w:marTop w:val="0"/>
      <w:marBottom w:val="0"/>
      <w:divBdr>
        <w:top w:val="none" w:sz="0" w:space="0" w:color="auto"/>
        <w:left w:val="none" w:sz="0" w:space="0" w:color="auto"/>
        <w:bottom w:val="none" w:sz="0" w:space="0" w:color="auto"/>
        <w:right w:val="none" w:sz="0" w:space="0" w:color="auto"/>
      </w:divBdr>
    </w:div>
    <w:div w:id="2084448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caselaw4cops.net/cases_new/us_v_hunnicutt_10cir_1998.html"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statutes.legis.state.tx.us/GetStatute.aspx?Code=FA&amp;Value=71.00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caselaw4cops.net/cases_new/maryland_v_wilson_1997.html" TargetMode="Externa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caselaw4cops.net/cases_new/us_v_downs_10cir_1998.html" TargetMode="External"/><Relationship Id="rId4" Type="http://schemas.openxmlformats.org/officeDocument/2006/relationships/styles" Target="styles.xml"/><Relationship Id="rId9" Type="http://schemas.openxmlformats.org/officeDocument/2006/relationships/hyperlink" Target="mailto:m.w.hughes@me.com"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Arrest, Search   &amp;  Seizure</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85809BC-6FD0-4D36-90B0-38EE6330B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102</Pages>
  <Words>31476</Words>
  <Characters>179418</Characters>
  <Application>Microsoft Office Word</Application>
  <DocSecurity>0</DocSecurity>
  <Lines>1495</Lines>
  <Paragraphs>420</Paragraphs>
  <ScaleCrop>false</ScaleCrop>
  <HeadingPairs>
    <vt:vector size="2" baseType="variant">
      <vt:variant>
        <vt:lpstr>Title</vt:lpstr>
      </vt:variant>
      <vt:variant>
        <vt:i4>1</vt:i4>
      </vt:variant>
    </vt:vector>
  </HeadingPairs>
  <TitlesOfParts>
    <vt:vector size="1" baseType="lpstr">
      <vt:lpstr>Student Guide</vt:lpstr>
    </vt:vector>
  </TitlesOfParts>
  <Company>NCTCOG</Company>
  <LinksUpToDate>false</LinksUpToDate>
  <CharactersWithSpaces>210474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 ClassStudent Guide</dc:title>
  <dc:subject/>
  <dc:creator>Prepared by Mike Hughes</dc:creator>
  <cp:keywords/>
  <dc:description/>
  <cp:lastModifiedBy>Walt Bauer</cp:lastModifiedBy>
  <cp:revision>5</cp:revision>
  <dcterms:created xsi:type="dcterms:W3CDTF">2020-08-05T13:15:00Z</dcterms:created>
  <dcterms:modified xsi:type="dcterms:W3CDTF">2025-01-13T03:23:00Z</dcterms:modified>
</cp:coreProperties>
</file>